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b/>
          <w:bCs/>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proofErr w:type="gramStart"/>
          <w:r w:rsidRPr="00A64BED">
            <w:rPr>
              <w:rFonts w:asciiTheme="minorHAnsi" w:eastAsia="Calibri" w:hAnsiTheme="minorHAnsi" w:cs="Times New Roman"/>
              <w:color w:val="auto"/>
              <w:sz w:val="22"/>
              <w:szCs w:val="22"/>
              <w:lang w:eastAsia="zh-CN"/>
            </w:rPr>
            <w:t>…….</w:t>
          </w:r>
          <w:proofErr w:type="gramEnd"/>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proofErr w:type="gramStart"/>
          <w:r w:rsidR="00306BD9" w:rsidRPr="00A64BED">
            <w:rPr>
              <w:rFonts w:asciiTheme="minorHAnsi" w:eastAsia="Calibri" w:hAnsiTheme="minorHAnsi" w:cs="Times New Roman"/>
              <w:color w:val="auto"/>
              <w:sz w:val="22"/>
              <w:szCs w:val="22"/>
              <w:lang w:eastAsia="zh-CN"/>
            </w:rPr>
            <w:t>…….</w:t>
          </w:r>
          <w:proofErr w:type="gramEnd"/>
          <w:r w:rsidR="00306BD9" w:rsidRPr="00A64BED">
            <w:rPr>
              <w:rFonts w:asciiTheme="minorHAnsi" w:eastAsia="Calibri" w:hAnsiTheme="minorHAnsi" w:cs="Times New Roman"/>
              <w:color w:val="auto"/>
              <w:sz w:val="22"/>
              <w:szCs w:val="22"/>
              <w:lang w:eastAsia="zh-CN"/>
            </w:rPr>
            <w:t>…………………………………………………………3</w:t>
          </w:r>
        </w:p>
        <w:p w:rsidR="00F678A0" w:rsidRPr="00A64BED" w:rsidRDefault="003507B0">
          <w:pPr>
            <w:pStyle w:val="21"/>
            <w:rPr>
              <w:rFonts w:cstheme="minorBidi"/>
              <w:noProof/>
            </w:rPr>
          </w:pPr>
          <w:r w:rsidRPr="00A64BED">
            <w:fldChar w:fldCharType="begin"/>
          </w:r>
          <w:r w:rsidRPr="00A64BED">
            <w:instrText xml:space="preserve"> TOC \o "1-3" \h \z \u </w:instrText>
          </w:r>
          <w:r w:rsidRPr="00A64BED">
            <w:fldChar w:fldCharType="separate"/>
          </w:r>
          <w:hyperlink w:anchor="_Toc415564622" w:history="1">
            <w:r w:rsidR="00F678A0" w:rsidRPr="00A64BED">
              <w:rPr>
                <w:rStyle w:val="a9"/>
                <w:rFonts w:ascii="Times New Roman" w:eastAsia="Times New Roman" w:hAnsi="Times New Roman"/>
                <w:b/>
                <w:noProof/>
              </w:rPr>
              <w:t>ПРЯМАЯ ГАРАНТИЯ ДЛЯ ИНВЕСТИЦИЙ</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_Toc415564622 \h </w:instrText>
            </w:r>
            <w:r w:rsidR="00F678A0" w:rsidRPr="00A64BED">
              <w:rPr>
                <w:noProof/>
                <w:webHidden/>
              </w:rPr>
            </w:r>
            <w:r w:rsidR="00F678A0" w:rsidRPr="00A64BED">
              <w:rPr>
                <w:noProof/>
                <w:webHidden/>
              </w:rPr>
              <w:fldChar w:fldCharType="separate"/>
            </w:r>
            <w:r w:rsidR="00AF2C8E">
              <w:rPr>
                <w:noProof/>
                <w:webHidden/>
              </w:rPr>
              <w:t>6</w:t>
            </w:r>
            <w:r w:rsidR="00F678A0" w:rsidRPr="00A64BED">
              <w:rPr>
                <w:noProof/>
                <w:webHidden/>
              </w:rPr>
              <w:fldChar w:fldCharType="end"/>
            </w:r>
          </w:hyperlink>
        </w:p>
        <w:p w:rsidR="00F678A0" w:rsidRPr="00A64BED" w:rsidRDefault="00D33C45">
          <w:pPr>
            <w:pStyle w:val="21"/>
            <w:rPr>
              <w:rFonts w:cstheme="minorBidi"/>
              <w:noProof/>
            </w:rPr>
          </w:pPr>
          <w:hyperlink w:anchor="_Toc415564623" w:history="1">
            <w:r w:rsidR="00F678A0" w:rsidRPr="00A64BED">
              <w:rPr>
                <w:rStyle w:val="a9"/>
                <w:rFonts w:ascii="Times New Roman" w:eastAsia="Times New Roman" w:hAnsi="Times New Roman"/>
                <w:b/>
                <w:noProof/>
              </w:rPr>
              <w:t>ПРЯМАЯ ГАРАНТИЯ ДЛЯ ЗАСТРОЙЩИКОВ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_Toc415564623 \h </w:instrText>
            </w:r>
            <w:r w:rsidR="00F678A0" w:rsidRPr="00A64BED">
              <w:rPr>
                <w:noProof/>
                <w:webHidden/>
              </w:rPr>
            </w:r>
            <w:r w:rsidR="00F678A0" w:rsidRPr="00A64BED">
              <w:rPr>
                <w:noProof/>
                <w:webHidden/>
              </w:rPr>
              <w:fldChar w:fldCharType="separate"/>
            </w:r>
            <w:r w:rsidR="00AF2C8E">
              <w:rPr>
                <w:noProof/>
                <w:webHidden/>
              </w:rPr>
              <w:t>9</w:t>
            </w:r>
            <w:r w:rsidR="00F678A0" w:rsidRPr="00A64BED">
              <w:rPr>
                <w:noProof/>
                <w:webHidden/>
              </w:rPr>
              <w:fldChar w:fldCharType="end"/>
            </w:r>
          </w:hyperlink>
        </w:p>
        <w:p w:rsidR="00F678A0" w:rsidRPr="00A64BED" w:rsidRDefault="00D33C45">
          <w:pPr>
            <w:pStyle w:val="21"/>
            <w:rPr>
              <w:rFonts w:cstheme="minorBidi"/>
              <w:noProof/>
            </w:rPr>
          </w:pPr>
          <w:hyperlink w:anchor="_Toc415564624" w:history="1">
            <w:r w:rsidR="00F678A0" w:rsidRPr="00A64BED">
              <w:rPr>
                <w:rStyle w:val="a9"/>
                <w:rFonts w:ascii="Times New Roman" w:eastAsia="Times New Roman" w:hAnsi="Times New Roman"/>
                <w:b/>
                <w:noProof/>
              </w:rPr>
              <w:t>ПРЯМАЯ ГАРАНТИЯ ДЛЯ ОБЕСПЕЧЕНИЯ ГАРАНТИИ ИСПОЛНЕНИЯ КОНТРАКТА</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_Toc415564624 \h </w:instrText>
            </w:r>
            <w:r w:rsidR="00F678A0" w:rsidRPr="00A64BED">
              <w:rPr>
                <w:noProof/>
                <w:webHidden/>
              </w:rPr>
            </w:r>
            <w:r w:rsidR="00F678A0" w:rsidRPr="00A64BED">
              <w:rPr>
                <w:noProof/>
                <w:webHidden/>
              </w:rPr>
              <w:fldChar w:fldCharType="separate"/>
            </w:r>
            <w:r w:rsidR="00AF2C8E">
              <w:rPr>
                <w:noProof/>
                <w:webHidden/>
              </w:rPr>
              <w:t>11</w:t>
            </w:r>
            <w:r w:rsidR="00F678A0" w:rsidRPr="00A64BED">
              <w:rPr>
                <w:noProof/>
                <w:webHidden/>
              </w:rPr>
              <w:fldChar w:fldCharType="end"/>
            </w:r>
          </w:hyperlink>
        </w:p>
        <w:p w:rsidR="00F678A0" w:rsidRPr="00A64BED" w:rsidRDefault="00D33C45">
          <w:pPr>
            <w:pStyle w:val="21"/>
            <w:rPr>
              <w:rFonts w:cstheme="minorBidi"/>
              <w:noProof/>
            </w:rPr>
          </w:pPr>
          <w:hyperlink w:anchor="_Toc415564625" w:history="1">
            <w:r w:rsidR="00F678A0" w:rsidRPr="00A64BED">
              <w:rPr>
                <w:rStyle w:val="a9"/>
                <w:rFonts w:ascii="Times New Roman" w:eastAsia="Times New Roman" w:hAnsi="Times New Roman"/>
                <w:b/>
                <w:noProof/>
              </w:rPr>
              <w:t>ПРЯМАЯ ГАРАНТИЯ ДЛЯ ОБЕСПЕЧЕНИЯ КРЕДИТОВ НА ИСПОЛНЕНИЕ КОНТРАКТОВ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_Toc415564625 \h </w:instrText>
            </w:r>
            <w:r w:rsidR="00F678A0" w:rsidRPr="00A64BED">
              <w:rPr>
                <w:noProof/>
                <w:webHidden/>
              </w:rPr>
            </w:r>
            <w:r w:rsidR="00F678A0" w:rsidRPr="00A64BED">
              <w:rPr>
                <w:noProof/>
                <w:webHidden/>
              </w:rPr>
              <w:fldChar w:fldCharType="separate"/>
            </w:r>
            <w:r w:rsidR="00AF2C8E">
              <w:rPr>
                <w:noProof/>
                <w:webHidden/>
              </w:rPr>
              <w:t>13</w:t>
            </w:r>
            <w:r w:rsidR="00F678A0" w:rsidRPr="00A64BED">
              <w:rPr>
                <w:noProof/>
                <w:webHidden/>
              </w:rPr>
              <w:fldChar w:fldCharType="end"/>
            </w:r>
          </w:hyperlink>
        </w:p>
        <w:p w:rsidR="00F678A0" w:rsidRPr="00A64BED" w:rsidRDefault="00D33C45">
          <w:pPr>
            <w:pStyle w:val="21"/>
            <w:rPr>
              <w:rFonts w:cstheme="minorBidi"/>
              <w:noProof/>
            </w:rPr>
          </w:pPr>
          <w:hyperlink w:anchor="_Toc415564626" w:history="1">
            <w:r w:rsidR="00F678A0" w:rsidRPr="00A64BE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w:t>
            </w:r>
            <w:r w:rsidR="00626D7A" w:rsidRPr="00A64BED">
              <w:rPr>
                <w:rStyle w:val="a9"/>
                <w:rFonts w:ascii="Times New Roman" w:eastAsia="Times New Roman" w:hAnsi="Times New Roman"/>
                <w:b/>
                <w:noProof/>
              </w:rPr>
              <w:t>/</w:t>
            </w:r>
            <w:r w:rsidR="00F678A0" w:rsidRPr="00A64BED">
              <w:rPr>
                <w:rStyle w:val="a9"/>
                <w:rFonts w:ascii="Times New Roman" w:eastAsia="Times New Roman" w:hAnsi="Times New Roman"/>
                <w:b/>
                <w:noProof/>
              </w:rPr>
              <w:t>ИЛИ ГОРОДЕ ФЕДЕРАЛЬНОГО ЗНАЧЕНИЯ СЕВАСТОПОЛЬ</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_Toc415564626 \h </w:instrText>
            </w:r>
            <w:r w:rsidR="00F678A0" w:rsidRPr="00A64BED">
              <w:rPr>
                <w:noProof/>
                <w:webHidden/>
              </w:rPr>
            </w:r>
            <w:r w:rsidR="00F678A0" w:rsidRPr="00A64BED">
              <w:rPr>
                <w:noProof/>
                <w:webHidden/>
              </w:rPr>
              <w:fldChar w:fldCharType="separate"/>
            </w:r>
            <w:r w:rsidR="00AF2C8E">
              <w:rPr>
                <w:noProof/>
                <w:webHidden/>
              </w:rPr>
              <w:t>16</w:t>
            </w:r>
            <w:r w:rsidR="00F678A0" w:rsidRPr="00A64BED">
              <w:rPr>
                <w:noProof/>
                <w:webHidden/>
              </w:rPr>
              <w:fldChar w:fldCharType="end"/>
            </w:r>
          </w:hyperlink>
        </w:p>
        <w:p w:rsidR="00F678A0" w:rsidRPr="00A64BED" w:rsidRDefault="00D33C45">
          <w:pPr>
            <w:pStyle w:val="21"/>
            <w:rPr>
              <w:rFonts w:cstheme="minorBidi"/>
              <w:noProof/>
            </w:rPr>
          </w:pPr>
          <w:hyperlink w:anchor="_Toc415564627" w:history="1">
            <w:r w:rsidR="00F678A0" w:rsidRPr="00A64BED">
              <w:rPr>
                <w:rStyle w:val="a9"/>
                <w:rFonts w:ascii="Times New Roman" w:eastAsia="Times New Roman" w:hAnsi="Times New Roman"/>
                <w:b/>
                <w:noProof/>
              </w:rPr>
              <w:t>ПРЯМАЯ ГАРАНТИЯ ДЛЯ ОБЕСПЕЧЕНИЯ ФИНАНСИРОВАНИЯ ИНДУСТРИАЛЬНЫХ ПАРКОВ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_Toc415564627 \h </w:instrText>
            </w:r>
            <w:r w:rsidR="00F678A0" w:rsidRPr="00A64BED">
              <w:rPr>
                <w:noProof/>
                <w:webHidden/>
              </w:rPr>
            </w:r>
            <w:r w:rsidR="00F678A0" w:rsidRPr="00A64BED">
              <w:rPr>
                <w:noProof/>
                <w:webHidden/>
              </w:rPr>
              <w:fldChar w:fldCharType="separate"/>
            </w:r>
            <w:r w:rsidR="00AF2C8E">
              <w:rPr>
                <w:noProof/>
                <w:webHidden/>
              </w:rPr>
              <w:t>19</w:t>
            </w:r>
            <w:r w:rsidR="00F678A0" w:rsidRPr="00A64BED">
              <w:rPr>
                <w:noProof/>
                <w:webHidden/>
              </w:rPr>
              <w:fldChar w:fldCharType="end"/>
            </w:r>
          </w:hyperlink>
        </w:p>
        <w:p w:rsidR="00F678A0" w:rsidRPr="00A64BED" w:rsidRDefault="00D33C45">
          <w:pPr>
            <w:pStyle w:val="21"/>
            <w:rPr>
              <w:rFonts w:cstheme="minorBidi"/>
              <w:noProof/>
            </w:rPr>
          </w:pPr>
          <w:hyperlink w:anchor="_Toc415564628" w:history="1">
            <w:r w:rsidR="00F678A0" w:rsidRPr="00A64BED">
              <w:rPr>
                <w:rStyle w:val="a9"/>
                <w:rFonts w:ascii="Times New Roman" w:eastAsia="Times New Roman" w:hAnsi="Times New Roman"/>
                <w:b/>
                <w:noProof/>
              </w:rPr>
              <w:t>ПРЯМАЯ ГАРАНТИЯ ДЛЯ ОБЕСПЕЧЕНИЯ ВЫДАННЫХ КРЕДИТОВ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_Toc415564628 \h </w:instrText>
            </w:r>
            <w:r w:rsidR="00F678A0" w:rsidRPr="00A64BED">
              <w:rPr>
                <w:noProof/>
                <w:webHidden/>
              </w:rPr>
            </w:r>
            <w:r w:rsidR="00F678A0" w:rsidRPr="00A64BED">
              <w:rPr>
                <w:noProof/>
                <w:webHidden/>
              </w:rPr>
              <w:fldChar w:fldCharType="separate"/>
            </w:r>
            <w:r w:rsidR="00AF2C8E">
              <w:rPr>
                <w:noProof/>
                <w:webHidden/>
              </w:rPr>
              <w:t>24</w:t>
            </w:r>
            <w:r w:rsidR="00F678A0" w:rsidRPr="00A64BED">
              <w:rPr>
                <w:noProof/>
                <w:webHidden/>
              </w:rPr>
              <w:fldChar w:fldCharType="end"/>
            </w:r>
          </w:hyperlink>
        </w:p>
        <w:p w:rsidR="00F678A0" w:rsidRPr="00A64BED" w:rsidRDefault="00D33C45">
          <w:pPr>
            <w:pStyle w:val="21"/>
            <w:rPr>
              <w:rFonts w:cstheme="minorBidi"/>
              <w:noProof/>
            </w:rPr>
          </w:pPr>
          <w:hyperlink w:anchor="_Toc415564629" w:history="1">
            <w:r w:rsidR="00F678A0" w:rsidRPr="00A64BED">
              <w:rPr>
                <w:rStyle w:val="a9"/>
                <w:rFonts w:ascii="Times New Roman" w:eastAsia="Times New Roman" w:hAnsi="Times New Roman"/>
                <w:b/>
                <w:noProof/>
              </w:rPr>
              <w:t>ПРЯМАЯ ГАРАНТИЯ ДЛЯ ОБЕСПЕЧЕНИЯ РЕСТРУКТУРИ</w:t>
            </w:r>
            <w:r w:rsidR="00E33FBD" w:rsidRPr="00A64BED">
              <w:rPr>
                <w:rStyle w:val="a9"/>
                <w:rFonts w:ascii="Times New Roman" w:eastAsia="Times New Roman" w:hAnsi="Times New Roman"/>
                <w:b/>
                <w:noProof/>
              </w:rPr>
              <w:t>РУ</w:t>
            </w:r>
            <w:r w:rsidR="00F678A0" w:rsidRPr="00A64BED">
              <w:rPr>
                <w:rStyle w:val="a9"/>
                <w:rFonts w:ascii="Times New Roman" w:eastAsia="Times New Roman" w:hAnsi="Times New Roman"/>
                <w:b/>
                <w:noProof/>
              </w:rPr>
              <w:t>ЕМЫХ/РЕФИНАНСИРУЕМЫХ КРЕДИТОВ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_Toc415564629 \h </w:instrText>
            </w:r>
            <w:r w:rsidR="00F678A0" w:rsidRPr="00A64BED">
              <w:rPr>
                <w:noProof/>
                <w:webHidden/>
              </w:rPr>
            </w:r>
            <w:r w:rsidR="00F678A0" w:rsidRPr="00A64BED">
              <w:rPr>
                <w:noProof/>
                <w:webHidden/>
              </w:rPr>
              <w:fldChar w:fldCharType="separate"/>
            </w:r>
            <w:r w:rsidR="00AF2C8E">
              <w:rPr>
                <w:noProof/>
                <w:webHidden/>
              </w:rPr>
              <w:t>27</w:t>
            </w:r>
            <w:r w:rsidR="00F678A0" w:rsidRPr="00A64BED">
              <w:rPr>
                <w:noProof/>
                <w:webHidden/>
              </w:rPr>
              <w:fldChar w:fldCharType="end"/>
            </w:r>
          </w:hyperlink>
        </w:p>
        <w:p w:rsidR="00F678A0" w:rsidRPr="00A64BED" w:rsidRDefault="00D33C45">
          <w:pPr>
            <w:pStyle w:val="21"/>
            <w:rPr>
              <w:rFonts w:cstheme="minorBidi"/>
              <w:noProof/>
            </w:rPr>
          </w:pPr>
          <w:hyperlink w:anchor="_Toc415564630" w:history="1">
            <w:r w:rsidR="00F678A0" w:rsidRPr="00A64BED">
              <w:rPr>
                <w:rStyle w:val="a9"/>
                <w:rFonts w:ascii="Times New Roman" w:eastAsia="Times New Roman" w:hAnsi="Times New Roman"/>
                <w:b/>
                <w:noProof/>
              </w:rPr>
              <w:t>ПРЯМАЯ ГАРАНТИЯ ДЛЯ ОБЕСПЕЧЕНИЯ КРЕДИТОВ ДЛЯ НЕТОРГОВОГО СЕКТОРА</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_Toc415564630 \h </w:instrText>
            </w:r>
            <w:r w:rsidR="00F678A0" w:rsidRPr="00A64BED">
              <w:rPr>
                <w:noProof/>
                <w:webHidden/>
              </w:rPr>
            </w:r>
            <w:r w:rsidR="00F678A0" w:rsidRPr="00A64BED">
              <w:rPr>
                <w:noProof/>
                <w:webHidden/>
              </w:rPr>
              <w:fldChar w:fldCharType="separate"/>
            </w:r>
            <w:r w:rsidR="00AF2C8E">
              <w:rPr>
                <w:noProof/>
                <w:webHidden/>
              </w:rPr>
              <w:t>30</w:t>
            </w:r>
            <w:r w:rsidR="00F678A0" w:rsidRPr="00A64BED">
              <w:rPr>
                <w:noProof/>
                <w:webHidden/>
              </w:rPr>
              <w:fldChar w:fldCharType="end"/>
            </w:r>
          </w:hyperlink>
        </w:p>
        <w:p w:rsidR="00F678A0" w:rsidRPr="00A64BED" w:rsidRDefault="00D33C45">
          <w:pPr>
            <w:pStyle w:val="21"/>
            <w:rPr>
              <w:rFonts w:cstheme="minorBidi"/>
              <w:noProof/>
            </w:rPr>
          </w:pPr>
          <w:hyperlink w:anchor="_Toc415564631" w:history="1">
            <w:r w:rsidR="00F678A0" w:rsidRPr="00A64BED">
              <w:rPr>
                <w:rStyle w:val="a9"/>
                <w:rFonts w:ascii="Times New Roman" w:eastAsia="Times New Roman" w:hAnsi="Times New Roman"/>
                <w:b/>
                <w:noProof/>
              </w:rPr>
              <w:t>С ЦЕЛЬЮ ПОПОЛНЕНИЯ ОБОРОТНЫХ СРЕДСТВ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_Toc415564631 \h </w:instrText>
            </w:r>
            <w:r w:rsidR="00F678A0" w:rsidRPr="00A64BED">
              <w:rPr>
                <w:noProof/>
                <w:webHidden/>
              </w:rPr>
            </w:r>
            <w:r w:rsidR="00F678A0" w:rsidRPr="00A64BED">
              <w:rPr>
                <w:noProof/>
                <w:webHidden/>
              </w:rPr>
              <w:fldChar w:fldCharType="separate"/>
            </w:r>
            <w:r w:rsidR="00AF2C8E">
              <w:rPr>
                <w:noProof/>
                <w:webHidden/>
              </w:rPr>
              <w:t>30</w:t>
            </w:r>
            <w:r w:rsidR="00F678A0" w:rsidRPr="00A64BED">
              <w:rPr>
                <w:noProof/>
                <w:webHidden/>
              </w:rPr>
              <w:fldChar w:fldCharType="end"/>
            </w:r>
          </w:hyperlink>
        </w:p>
        <w:p w:rsidR="00F678A0" w:rsidRPr="00A64BED" w:rsidRDefault="00D33C45">
          <w:pPr>
            <w:pStyle w:val="11"/>
            <w:rPr>
              <w:rFonts w:asciiTheme="minorHAnsi" w:eastAsiaTheme="minorEastAsia" w:hAnsiTheme="minorHAnsi" w:cstheme="minorBidi"/>
              <w:noProof/>
              <w:lang w:eastAsia="ru-RU"/>
            </w:rPr>
          </w:pPr>
          <w:hyperlink w:anchor="_Toc415564632" w:history="1">
            <w:r w:rsidR="00F678A0" w:rsidRPr="00A64BED">
              <w:rPr>
                <w:rStyle w:val="a9"/>
                <w:rFonts w:ascii="Times New Roman" w:hAnsi="Times New Roman"/>
                <w:b/>
                <w:noProof/>
              </w:rPr>
              <w:t>Гарантии с участием Банков и РГО</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_Toc415564632 \h </w:instrText>
            </w:r>
            <w:r w:rsidR="00F678A0" w:rsidRPr="00A64BED">
              <w:rPr>
                <w:noProof/>
                <w:webHidden/>
              </w:rPr>
            </w:r>
            <w:r w:rsidR="00F678A0" w:rsidRPr="00A64BED">
              <w:rPr>
                <w:noProof/>
                <w:webHidden/>
              </w:rPr>
              <w:fldChar w:fldCharType="separate"/>
            </w:r>
            <w:r w:rsidR="00AF2C8E">
              <w:rPr>
                <w:noProof/>
                <w:webHidden/>
              </w:rPr>
              <w:t>33</w:t>
            </w:r>
            <w:r w:rsidR="00F678A0" w:rsidRPr="00A64BED">
              <w:rPr>
                <w:noProof/>
                <w:webHidden/>
              </w:rPr>
              <w:fldChar w:fldCharType="end"/>
            </w:r>
          </w:hyperlink>
        </w:p>
        <w:p w:rsidR="00F678A0" w:rsidRPr="00A64BED" w:rsidRDefault="00D33C45">
          <w:pPr>
            <w:pStyle w:val="21"/>
            <w:rPr>
              <w:rFonts w:cstheme="minorBidi"/>
              <w:noProof/>
            </w:rPr>
          </w:pPr>
          <w:hyperlink w:anchor="_Toc415564633" w:history="1">
            <w:r w:rsidR="00F678A0" w:rsidRPr="00A64BED">
              <w:rPr>
                <w:rStyle w:val="a9"/>
                <w:rFonts w:ascii="Times New Roman" w:eastAsia="Times New Roman" w:hAnsi="Times New Roman"/>
                <w:b/>
                <w:noProof/>
              </w:rPr>
              <w:t>КОНТРГАРАНТИЯ</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_Toc415564633 \h </w:instrText>
            </w:r>
            <w:r w:rsidR="00F678A0" w:rsidRPr="00A64BED">
              <w:rPr>
                <w:noProof/>
                <w:webHidden/>
              </w:rPr>
            </w:r>
            <w:r w:rsidR="00F678A0" w:rsidRPr="00A64BED">
              <w:rPr>
                <w:noProof/>
                <w:webHidden/>
              </w:rPr>
              <w:fldChar w:fldCharType="separate"/>
            </w:r>
            <w:r w:rsidR="00AF2C8E">
              <w:rPr>
                <w:noProof/>
                <w:webHidden/>
              </w:rPr>
              <w:t>33</w:t>
            </w:r>
            <w:r w:rsidR="00F678A0" w:rsidRPr="00A64BED">
              <w:rPr>
                <w:noProof/>
                <w:webHidden/>
              </w:rPr>
              <w:fldChar w:fldCharType="end"/>
            </w:r>
          </w:hyperlink>
        </w:p>
        <w:p w:rsidR="00F678A0" w:rsidRPr="00A64BED" w:rsidRDefault="00D33C45">
          <w:pPr>
            <w:pStyle w:val="21"/>
            <w:rPr>
              <w:rFonts w:cstheme="minorBidi"/>
              <w:noProof/>
            </w:rPr>
          </w:pPr>
          <w:hyperlink w:anchor="_Toc415564634" w:history="1">
            <w:r w:rsidR="00F678A0" w:rsidRPr="00A64BED">
              <w:rPr>
                <w:rStyle w:val="a9"/>
                <w:rFonts w:ascii="Times New Roman" w:eastAsia="Times New Roman" w:hAnsi="Times New Roman"/>
                <w:b/>
                <w:noProof/>
              </w:rPr>
              <w:t>СИНДИЦИРОВАННАЯ ГАРАНТИЯ</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_Toc415564634 \h </w:instrText>
            </w:r>
            <w:r w:rsidR="00F678A0" w:rsidRPr="00A64BED">
              <w:rPr>
                <w:noProof/>
                <w:webHidden/>
              </w:rPr>
            </w:r>
            <w:r w:rsidR="00F678A0" w:rsidRPr="00A64BED">
              <w:rPr>
                <w:noProof/>
                <w:webHidden/>
              </w:rPr>
              <w:fldChar w:fldCharType="separate"/>
            </w:r>
            <w:r w:rsidR="00AF2C8E">
              <w:rPr>
                <w:noProof/>
                <w:webHidden/>
              </w:rPr>
              <w:t>37</w:t>
            </w:r>
            <w:r w:rsidR="00F678A0" w:rsidRPr="00A64BED">
              <w:rPr>
                <w:noProof/>
                <w:webHidden/>
              </w:rPr>
              <w:fldChar w:fldCharType="end"/>
            </w:r>
          </w:hyperlink>
        </w:p>
        <w:p w:rsidR="009C24FA" w:rsidRPr="00A64BED" w:rsidRDefault="00D33C45"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ВЫДАВАЕМАЯ СОВМЕСТНО С ПОРУЧИТЕЛЬСТВОМ РГО (СОГАРАНТИЯ)</w:t>
            </w:r>
            <w:r w:rsidR="009C24FA" w:rsidRPr="00A64BED">
              <w:rPr>
                <w:noProof/>
                <w:webHidden/>
              </w:rPr>
              <w:tab/>
            </w:r>
            <w:r w:rsidR="009C24FA" w:rsidRPr="00A64BED">
              <w:rPr>
                <w:noProof/>
                <w:webHidden/>
              </w:rPr>
              <w:fldChar w:fldCharType="begin"/>
            </w:r>
            <w:r w:rsidR="009C24FA" w:rsidRPr="00A64BED">
              <w:rPr>
                <w:noProof/>
                <w:webHidden/>
              </w:rPr>
              <w:instrText xml:space="preserve"> PAGEREF _Toc415564635 \h </w:instrText>
            </w:r>
            <w:r w:rsidR="009C24FA" w:rsidRPr="00A64BED">
              <w:rPr>
                <w:noProof/>
                <w:webHidden/>
              </w:rPr>
            </w:r>
            <w:r w:rsidR="009C24FA" w:rsidRPr="00A64BED">
              <w:rPr>
                <w:noProof/>
                <w:webHidden/>
              </w:rPr>
              <w:fldChar w:fldCharType="separate"/>
            </w:r>
            <w:r w:rsidR="00AF2C8E">
              <w:rPr>
                <w:noProof/>
                <w:webHidden/>
              </w:rPr>
              <w:t>41</w:t>
            </w:r>
            <w:r w:rsidR="009C24FA" w:rsidRPr="00A64BED">
              <w:rPr>
                <w:noProof/>
                <w:webHidden/>
              </w:rPr>
              <w:fldChar w:fldCharType="end"/>
            </w:r>
          </w:hyperlink>
        </w:p>
        <w:p w:rsidR="009C24FA" w:rsidRPr="00A64BED" w:rsidRDefault="00D33C45"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9C24FA" w:rsidRPr="00A64BED">
              <w:rPr>
                <w:noProof/>
                <w:webHidden/>
              </w:rPr>
              <w:tab/>
            </w:r>
            <w:r w:rsidR="00115351" w:rsidRPr="00A64BED">
              <w:rPr>
                <w:noProof/>
                <w:webHidden/>
              </w:rPr>
              <w:t>4</w:t>
            </w:r>
            <w:r w:rsidR="00AF2C8E">
              <w:rPr>
                <w:noProof/>
                <w:webHidden/>
              </w:rPr>
              <w:t>5</w:t>
            </w:r>
          </w:hyperlink>
        </w:p>
        <w:p w:rsidR="000D4178" w:rsidRPr="00A64BED" w:rsidRDefault="000D4178" w:rsidP="000D4178">
          <w:pPr>
            <w:rPr>
              <w:noProof/>
              <w:lang w:eastAsia="ru-RU"/>
            </w:rPr>
          </w:pPr>
        </w:p>
        <w:p w:rsidR="00057106" w:rsidRPr="00A64BED" w:rsidRDefault="003507B0" w:rsidP="00307E2D">
          <w:pPr>
            <w:spacing w:after="0" w:line="240" w:lineRule="auto"/>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proofErr w:type="spellStart"/>
      <w:r w:rsidR="00C81951" w:rsidRPr="00A64BED">
        <w:t>Контргарантия</w:t>
      </w:r>
      <w:proofErr w:type="spellEnd"/>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C81951" w:rsidRPr="00A64BED" w:rsidRDefault="00C81951" w:rsidP="00F75546">
      <w:pPr>
        <w:pStyle w:val="31"/>
        <w:ind w:left="0" w:firstLine="709"/>
        <w:jc w:val="both"/>
      </w:pPr>
      <w:r w:rsidRPr="00A64BED">
        <w:rPr>
          <w:b/>
        </w:rPr>
        <w:t xml:space="preserve">Заемщик </w:t>
      </w:r>
      <w:r w:rsidRPr="00A64BED">
        <w:rPr>
          <w:rFonts w:eastAsia="Calibri"/>
        </w:rPr>
        <w:t xml:space="preserve">– </w:t>
      </w:r>
      <w:r w:rsidRPr="00A64BED">
        <w:t>Субъект малого или среднего предпринимательства, заключивший или намеревающийся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proofErr w:type="spellStart"/>
      <w:r w:rsidRPr="00A64BED">
        <w:rPr>
          <w:b/>
        </w:rPr>
        <w:t>Контргарантия</w:t>
      </w:r>
      <w:proofErr w:type="spellEnd"/>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lastRenderedPageBreak/>
        <w:t>Кредит</w:t>
      </w:r>
      <w:r w:rsidRPr="00A64BED">
        <w:rPr>
          <w:rFonts w:ascii="Times New Roman" w:eastAsia="Times New Roman" w:hAnsi="Times New Roman"/>
          <w:sz w:val="24"/>
          <w:szCs w:val="24"/>
        </w:rPr>
        <w:t xml:space="preserve"> – кредит, предоставленный Банком Заемщику в валюте Российской Федерации на осуществление (реализацию) инвестиционного проекта на основании </w:t>
      </w:r>
      <w:r w:rsidR="00BD0830" w:rsidRPr="00A64BED">
        <w:rPr>
          <w:rFonts w:ascii="Times New Roman" w:eastAsia="Times New Roman" w:hAnsi="Times New Roman"/>
          <w:sz w:val="24"/>
          <w:szCs w:val="24"/>
        </w:rPr>
        <w:t>К</w:t>
      </w:r>
      <w:r w:rsidRPr="00A64BED">
        <w:rPr>
          <w:rFonts w:ascii="Times New Roman" w:eastAsia="Times New Roman" w:hAnsi="Times New Roman"/>
          <w:sz w:val="24"/>
          <w:szCs w:val="24"/>
        </w:rPr>
        <w:t>редитного договора или иного договора кредитного характера.</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C81951" w:rsidRPr="00A64BED"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B4232F" w:rsidRPr="00A64BED">
        <w:t xml:space="preserve"> </w:t>
      </w:r>
      <w:r w:rsidRPr="00A64BED">
        <w:rPr>
          <w:rFonts w:eastAsia="Calibri"/>
        </w:rPr>
        <w:t xml:space="preserve"> </w:t>
      </w:r>
    </w:p>
    <w:p w:rsidR="002D52B6" w:rsidRPr="00A64BED" w:rsidRDefault="002D52B6"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lastRenderedPageBreak/>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p>
    <w:p w:rsidR="00BD0830" w:rsidRPr="00A64BED"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 и моногородов)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415564622"/>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(за исключением </w:t>
            </w:r>
            <w:r w:rsidR="0028089C" w:rsidRPr="00A64BED">
              <w:rPr>
                <w:rFonts w:ascii="Times New Roman" w:eastAsia="Times New Roman" w:hAnsi="Times New Roman"/>
                <w:sz w:val="24"/>
                <w:szCs w:val="24"/>
                <w:lang w:eastAsia="ru-RU"/>
              </w:rPr>
              <w:t xml:space="preserve">отзывных </w:t>
            </w:r>
            <w:r w:rsidRPr="00A64BED">
              <w:rPr>
                <w:rFonts w:ascii="Times New Roman" w:eastAsia="Times New Roman" w:hAnsi="Times New Roman"/>
                <w:sz w:val="24"/>
                <w:szCs w:val="24"/>
                <w:lang w:eastAsia="ru-RU"/>
              </w:rPr>
              <w:t>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w:t>
            </w:r>
            <w:r w:rsidR="008A6939"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28089C"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1" w:name="_Toc415564623"/>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1"/>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2" w:name="_Toc41556462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9515A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C354F8" w:rsidRPr="00A64BED" w:rsidRDefault="00487F42" w:rsidP="0057060C">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F22F2C" w:rsidRPr="00A64BED">
              <w:rPr>
                <w:rFonts w:ascii="Times New Roman" w:eastAsia="Times New Roman" w:hAnsi="Times New Roman" w:cstheme="minorBidi"/>
                <w:kern w:val="24"/>
                <w:sz w:val="24"/>
                <w:szCs w:val="24"/>
                <w:lang w:eastAsia="ru-RU"/>
              </w:rPr>
              <w:t>К</w:t>
            </w:r>
            <w:r w:rsidR="00CB3286"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w:t>
            </w:r>
            <w:r w:rsidR="00456776" w:rsidRPr="00A64BED">
              <w:rPr>
                <w:rFonts w:ascii="Times New Roman" w:eastAsia="Times New Roman" w:hAnsi="Times New Roman" w:cstheme="minorBidi"/>
                <w:kern w:val="24"/>
                <w:sz w:val="24"/>
                <w:szCs w:val="24"/>
                <w:lang w:eastAsia="ru-RU"/>
              </w:rPr>
              <w:t xml:space="preserve">строительство, изготовление и </w:t>
            </w:r>
            <w:proofErr w:type="gramStart"/>
            <w:r w:rsidR="00456776" w:rsidRPr="00A64BED">
              <w:rPr>
                <w:rFonts w:ascii="Times New Roman" w:eastAsia="Times New Roman" w:hAnsi="Times New Roman" w:cstheme="minorBidi"/>
                <w:kern w:val="24"/>
                <w:sz w:val="24"/>
                <w:szCs w:val="24"/>
                <w:lang w:eastAsia="ru-RU"/>
              </w:rPr>
              <w:t>поставку оборудования</w:t>
            </w:r>
            <w:proofErr w:type="gramEnd"/>
            <w:r w:rsidR="00AE6076"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w:t>
            </w:r>
            <w:r w:rsidR="00CB3286" w:rsidRPr="00A64BED">
              <w:rPr>
                <w:rFonts w:ascii="Times New Roman" w:eastAsia="Times New Roman" w:hAnsi="Times New Roman" w:cstheme="minorBidi"/>
                <w:kern w:val="24"/>
                <w:sz w:val="24"/>
                <w:szCs w:val="24"/>
                <w:lang w:eastAsia="ru-RU"/>
              </w:rPr>
              <w:t>) Исклю</w:t>
            </w:r>
            <w:r w:rsidR="0057060C"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00CB3286"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00BE1F0F" w:rsidRPr="00A64BED">
              <w:t>.</w:t>
            </w:r>
          </w:p>
          <w:p w:rsidR="000E66F6" w:rsidRPr="00A64BED" w:rsidRDefault="00487F42" w:rsidP="0057060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5</w:t>
            </w:r>
            <w:r w:rsidR="000E66F6"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3" w:name="_Toc41556462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 xml:space="preserve">онтракт должен иметь целью инвестиционную составляющую (строительство, изготовление и </w:t>
            </w:r>
            <w:proofErr w:type="gramStart"/>
            <w:r w:rsidRPr="00A64BED">
              <w:rPr>
                <w:rFonts w:ascii="Times New Roman" w:eastAsia="Times New Roman" w:hAnsi="Times New Roman" w:cstheme="minorBidi"/>
                <w:kern w:val="24"/>
                <w:sz w:val="24"/>
                <w:szCs w:val="24"/>
                <w:lang w:eastAsia="ru-RU"/>
              </w:rPr>
              <w:t>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w:t>
            </w:r>
            <w:proofErr w:type="gramEnd"/>
            <w:r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4" w:name="_Toc41556462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lastRenderedPageBreak/>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w:t>
            </w:r>
            <w:r w:rsidRPr="00A64BED">
              <w:rPr>
                <w:rFonts w:ascii="Times New Roman" w:eastAsia="Times New Roman" w:hAnsi="Times New Roman"/>
                <w:kern w:val="24"/>
                <w:sz w:val="24"/>
                <w:szCs w:val="24"/>
                <w:lang w:eastAsia="ru-RU"/>
              </w:rPr>
              <w:lastRenderedPageBreak/>
              <w:t>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firstRow="0" w:lastRow="0" w:firstColumn="0" w:lastColumn="0" w:noHBand="1" w:noVBand="1"/>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5" w:name="_Toc41556462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proofErr w:type="spellStart"/>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FF77D4" w:rsidRPr="00A64BED">
              <w:rPr>
                <w:rFonts w:ascii="Times New Roman" w:eastAsia="Times New Roman" w:hAnsi="Times New Roman"/>
                <w:kern w:val="24"/>
                <w:sz w:val="24"/>
                <w:szCs w:val="24"/>
                <w:lang w:eastAsia="ru-RU"/>
              </w:rPr>
              <w:lastRenderedPageBreak/>
              <w:t xml:space="preserve">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w:t>
            </w:r>
            <w:r w:rsidRPr="00A64BED">
              <w:rPr>
                <w:rFonts w:ascii="Times New Roman" w:eastAsia="Times New Roman" w:hAnsi="Times New Roman"/>
                <w:sz w:val="24"/>
                <w:szCs w:val="24"/>
                <w:lang w:eastAsia="ru-RU"/>
              </w:rPr>
              <w:lastRenderedPageBreak/>
              <w:t xml:space="preserve">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5B319D" w:rsidRPr="00A64BED" w:rsidTr="00E624CD">
        <w:trPr>
          <w:trHeight w:val="29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244B6F" w:rsidRPr="00A64BED" w:rsidRDefault="00244B6F"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41556462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41556462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В рамках гарантийног</w:t>
            </w:r>
            <w:bookmarkStart w:id="8" w:name="_GoBack"/>
            <w:bookmarkEnd w:id="8"/>
            <w:r w:rsidRPr="00A64BED">
              <w:rPr>
                <w:rFonts w:ascii="Times New Roman" w:hAnsi="Times New Roman"/>
                <w:sz w:val="24"/>
                <w:szCs w:val="24"/>
              </w:rPr>
              <w:t xml:space="preserve">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15564630"/>
            <w:r w:rsidRPr="00A64BED">
              <w:rPr>
                <w:rFonts w:ascii="Times New Roman" w:eastAsia="Times New Roman" w:hAnsi="Times New Roman"/>
                <w:b/>
                <w:sz w:val="28"/>
                <w:szCs w:val="28"/>
                <w:lang w:eastAsia="ru-RU"/>
              </w:rPr>
              <w:lastRenderedPageBreak/>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15564631"/>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AF2C8E">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0402B2">
      <w:pPr>
        <w:pStyle w:val="1"/>
        <w:rPr>
          <w:rFonts w:ascii="Times New Roman" w:eastAsia="Calibri" w:hAnsi="Times New Roman" w:cs="Times New Roman"/>
          <w:b/>
          <w:color w:val="auto"/>
          <w:sz w:val="28"/>
          <w:szCs w:val="28"/>
        </w:rPr>
      </w:pPr>
      <w:bookmarkStart w:id="13" w:name="_Toc415564632"/>
      <w:r w:rsidRPr="00A64BED">
        <w:rPr>
          <w:rFonts w:ascii="Times New Roman" w:eastAsia="Calibri" w:hAnsi="Times New Roman" w:cs="Times New Roman"/>
          <w:b/>
          <w:color w:val="auto"/>
          <w:sz w:val="28"/>
          <w:szCs w:val="28"/>
        </w:rPr>
        <w:lastRenderedPageBreak/>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3"/>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4" w:name="_Toc415564633"/>
            <w:r w:rsidRPr="00A64BED">
              <w:rPr>
                <w:rFonts w:ascii="Times New Roman" w:eastAsia="Times New Roman" w:hAnsi="Times New Roman" w:cs="Times New Roman"/>
                <w:b/>
                <w:color w:val="auto"/>
                <w:sz w:val="28"/>
                <w:szCs w:val="28"/>
                <w:lang w:eastAsia="ru-RU"/>
              </w:rPr>
              <w:t>КОНТРГАРАНТИЯ</w:t>
            </w:r>
            <w:bookmarkEnd w:id="14"/>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xml:space="preserve">, или создание и увеличение основных средств, включая строительство, реконструкцию или ремонт, а также финансирование на цели </w:t>
            </w:r>
            <w:r w:rsidRPr="00A64BED">
              <w:rPr>
                <w:rFonts w:ascii="Times New Roman" w:eastAsia="Times New Roman" w:hAnsi="Times New Roman"/>
                <w:kern w:val="24"/>
                <w:sz w:val="24"/>
                <w:szCs w:val="24"/>
                <w:lang w:eastAsia="ru-RU"/>
              </w:rPr>
              <w:lastRenderedPageBreak/>
              <w:t>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 xml:space="preserve">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lastRenderedPageBreak/>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РГО приобретает по договору (-</w:t>
            </w:r>
            <w:proofErr w:type="spellStart"/>
            <w:r w:rsidR="00C150D7" w:rsidRPr="00A64BED">
              <w:rPr>
                <w:rFonts w:ascii="Times New Roman" w:eastAsia="Times New Roman" w:hAnsi="Times New Roman"/>
                <w:sz w:val="24"/>
                <w:szCs w:val="24"/>
                <w:lang w:eastAsia="ru-RU"/>
              </w:rPr>
              <w:t>ам</w:t>
            </w:r>
            <w:proofErr w:type="spellEnd"/>
            <w:r w:rsidR="00C150D7" w:rsidRPr="00A64BED">
              <w:rPr>
                <w:rFonts w:ascii="Times New Roman" w:eastAsia="Times New Roman" w:hAnsi="Times New Roman"/>
                <w:sz w:val="24"/>
                <w:szCs w:val="24"/>
                <w:lang w:eastAsia="ru-RU"/>
              </w:rPr>
              <w:t xml:space="preserve">)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w:t>
            </w:r>
            <w:proofErr w:type="gramStart"/>
            <w:r w:rsidR="0012295F" w:rsidRPr="00A64BED">
              <w:rPr>
                <w:rFonts w:ascii="Times New Roman" w:eastAsia="Times New Roman" w:hAnsi="Times New Roman"/>
                <w:sz w:val="24"/>
                <w:szCs w:val="24"/>
                <w:lang w:eastAsia="ru-RU"/>
              </w:rPr>
              <w:t>Банк</w:t>
            </w:r>
            <w:proofErr w:type="gramEnd"/>
            <w:r w:rsidR="0012295F" w:rsidRPr="00A64BED">
              <w:rPr>
                <w:rFonts w:ascii="Times New Roman" w:eastAsia="Times New Roman" w:hAnsi="Times New Roman"/>
                <w:sz w:val="24"/>
                <w:szCs w:val="24"/>
                <w:lang w:eastAsia="ru-RU"/>
              </w:rPr>
              <w:t xml:space="preserve">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5" w:name="_Toc415564634"/>
            <w:r w:rsidRPr="00A64BED">
              <w:rPr>
                <w:rFonts w:ascii="Times New Roman" w:eastAsia="Times New Roman" w:hAnsi="Times New Roman" w:cs="Times New Roman"/>
                <w:b/>
                <w:color w:val="auto"/>
                <w:sz w:val="28"/>
                <w:szCs w:val="28"/>
                <w:lang w:eastAsia="ru-RU"/>
              </w:rPr>
              <w:t>СИНДИЦИРОВАННАЯ ГАРАНТИЯ</w:t>
            </w:r>
            <w:bookmarkEnd w:id="15"/>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lastRenderedPageBreak/>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6" w:name="_Toc415564635"/>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6"/>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p w:rsidR="000D4178" w:rsidRPr="00A64BED" w:rsidRDefault="000D4178" w:rsidP="000D4178"/>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w:t>
            </w:r>
            <w:proofErr w:type="spellStart"/>
            <w:r w:rsidRPr="00A64BED">
              <w:rPr>
                <w:rFonts w:ascii="Times New Roman" w:eastAsia="Times New Roman" w:hAnsi="Times New Roman"/>
                <w:sz w:val="24"/>
                <w:szCs w:val="24"/>
                <w:lang w:eastAsia="ru-RU"/>
              </w:rPr>
              <w:t>монопрофильных</w:t>
            </w:r>
            <w:proofErr w:type="spellEnd"/>
            <w:r w:rsidRPr="00A64BED">
              <w:rPr>
                <w:rFonts w:ascii="Times New Roman" w:eastAsia="Times New Roman" w:hAnsi="Times New Roman"/>
                <w:sz w:val="24"/>
                <w:szCs w:val="24"/>
                <w:lang w:eastAsia="ru-RU"/>
              </w:rPr>
              <w:t xml:space="preserve">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93E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w:t>
            </w:r>
            <w:r w:rsidRPr="00A64BED">
              <w:rPr>
                <w:rFonts w:ascii="Times New Roman" w:eastAsia="Times New Roman" w:hAnsi="Times New Roman"/>
                <w:sz w:val="24"/>
                <w:szCs w:val="24"/>
                <w:lang w:eastAsia="ru-RU"/>
              </w:rPr>
              <w:lastRenderedPageBreak/>
              <w:t xml:space="preserve">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0D4178" w:rsidRPr="001C1242" w:rsidRDefault="000D4178" w:rsidP="000D4178"/>
    <w:p w:rsidR="000D4178" w:rsidRPr="005D3831" w:rsidRDefault="000D4178" w:rsidP="000D4178">
      <w:pPr>
        <w:rPr>
          <w:rFonts w:ascii="Times New Roman" w:hAnsi="Times New Roman"/>
          <w:sz w:val="20"/>
          <w:szCs w:val="20"/>
        </w:rPr>
      </w:pPr>
    </w:p>
    <w:p w:rsidR="000D4178" w:rsidRPr="005D3831" w:rsidRDefault="000D4178" w:rsidP="00734116">
      <w:pPr>
        <w:rPr>
          <w:rFonts w:ascii="Times New Roman" w:hAnsi="Times New Roman"/>
          <w:sz w:val="20"/>
          <w:szCs w:val="20"/>
        </w:rPr>
      </w:pPr>
    </w:p>
    <w:sectPr w:rsidR="000D4178"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45" w:rsidRDefault="00D33C45" w:rsidP="007229F6">
      <w:pPr>
        <w:spacing w:after="0" w:line="240" w:lineRule="auto"/>
      </w:pPr>
      <w:r>
        <w:separator/>
      </w:r>
    </w:p>
  </w:endnote>
  <w:endnote w:type="continuationSeparator" w:id="0">
    <w:p w:rsidR="00D33C45" w:rsidRDefault="00D33C45"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2F" w:rsidRDefault="0081722F">
    <w:pPr>
      <w:pStyle w:val="a6"/>
      <w:jc w:val="right"/>
    </w:pPr>
  </w:p>
  <w:p w:rsidR="0081722F" w:rsidRDefault="008172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45" w:rsidRDefault="00D33C45" w:rsidP="007229F6">
      <w:pPr>
        <w:spacing w:after="0" w:line="240" w:lineRule="auto"/>
      </w:pPr>
      <w:r>
        <w:separator/>
      </w:r>
    </w:p>
  </w:footnote>
  <w:footnote w:type="continuationSeparator" w:id="0">
    <w:p w:rsidR="00D33C45" w:rsidRDefault="00D33C45" w:rsidP="007229F6">
      <w:pPr>
        <w:spacing w:after="0" w:line="240" w:lineRule="auto"/>
      </w:pPr>
      <w:r>
        <w:continuationSeparator/>
      </w:r>
    </w:p>
  </w:footnote>
  <w:footnote w:id="1">
    <w:p w:rsidR="0081722F" w:rsidRPr="003003F1" w:rsidRDefault="0081722F"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proofErr w:type="spellStart"/>
      <w:r w:rsidRPr="003003F1">
        <w:rPr>
          <w:rFonts w:ascii="Times New Roman" w:eastAsia="Times New Roman" w:hAnsi="Times New Roman" w:cs="Times New Roman"/>
          <w:lang w:eastAsia="ru-RU"/>
        </w:rPr>
        <w:t>жет</w:t>
      </w:r>
      <w:proofErr w:type="spellEnd"/>
      <w:r w:rsidRPr="003003F1">
        <w:rPr>
          <w:rFonts w:ascii="Times New Roman" w:eastAsia="Times New Roman" w:hAnsi="Times New Roman" w:cs="Times New Roman"/>
          <w:lang w:eastAsia="ru-RU"/>
        </w:rPr>
        <w:t xml:space="preserve"> быть раскрыто в нормативных актах соответствующих субъектов РФ, на территории которой расположен индустриальный парк.</w:t>
      </w:r>
    </w:p>
  </w:footnote>
  <w:footnote w:id="2">
    <w:p w:rsidR="0081722F" w:rsidRPr="003003F1" w:rsidRDefault="0081722F"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rsidR="0081722F" w:rsidRPr="003003F1" w:rsidRDefault="0081722F">
      <w:pPr>
        <w:pStyle w:val="ac"/>
      </w:pPr>
    </w:p>
  </w:footnote>
  <w:footnote w:id="3">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7">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81722F" w:rsidRPr="003003F1" w:rsidRDefault="008172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10024"/>
      <w:docPartObj>
        <w:docPartGallery w:val="Page Numbers (Top of Page)"/>
        <w:docPartUnique/>
      </w:docPartObj>
    </w:sdtPr>
    <w:sdtEndPr/>
    <w:sdtContent>
      <w:p w:rsidR="0081722F" w:rsidRDefault="0081722F">
        <w:pPr>
          <w:pStyle w:val="a4"/>
          <w:jc w:val="center"/>
        </w:pPr>
        <w:r>
          <w:fldChar w:fldCharType="begin"/>
        </w:r>
        <w:r>
          <w:instrText>PAGE   \* MERGEFORMAT</w:instrText>
        </w:r>
        <w:r>
          <w:fldChar w:fldCharType="separate"/>
        </w:r>
        <w:r w:rsidR="009456CE">
          <w:rPr>
            <w:noProof/>
          </w:rPr>
          <w:t>40</w:t>
        </w:r>
        <w:r>
          <w:fldChar w:fldCharType="end"/>
        </w:r>
      </w:p>
    </w:sdtContent>
  </w:sdt>
  <w:p w:rsidR="0081722F" w:rsidRDefault="0081722F" w:rsidP="00297556">
    <w:pPr>
      <w:pStyle w:val="a4"/>
      <w:tabs>
        <w:tab w:val="clear" w:pos="4677"/>
        <w:tab w:val="clear" w:pos="9355"/>
        <w:tab w:val="left" w:pos="11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36"/>
    <w:rsid w:val="00125D49"/>
    <w:rsid w:val="001273FF"/>
    <w:rsid w:val="00134AE1"/>
    <w:rsid w:val="001373CF"/>
    <w:rsid w:val="0014124C"/>
    <w:rsid w:val="00145695"/>
    <w:rsid w:val="0014741F"/>
    <w:rsid w:val="001520AC"/>
    <w:rsid w:val="0015722F"/>
    <w:rsid w:val="00162982"/>
    <w:rsid w:val="001643C9"/>
    <w:rsid w:val="001659E7"/>
    <w:rsid w:val="00187C0C"/>
    <w:rsid w:val="001979F8"/>
    <w:rsid w:val="00197CE2"/>
    <w:rsid w:val="001A17E6"/>
    <w:rsid w:val="001A2AC5"/>
    <w:rsid w:val="001A341F"/>
    <w:rsid w:val="001B2B50"/>
    <w:rsid w:val="001C1242"/>
    <w:rsid w:val="001C5EF3"/>
    <w:rsid w:val="001D0682"/>
    <w:rsid w:val="001D479B"/>
    <w:rsid w:val="001D6A4A"/>
    <w:rsid w:val="001D6C3D"/>
    <w:rsid w:val="001E1746"/>
    <w:rsid w:val="001E69DC"/>
    <w:rsid w:val="001F16D4"/>
    <w:rsid w:val="002031BB"/>
    <w:rsid w:val="002149C0"/>
    <w:rsid w:val="002214E1"/>
    <w:rsid w:val="0022328B"/>
    <w:rsid w:val="002279E2"/>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4474"/>
    <w:rsid w:val="00500545"/>
    <w:rsid w:val="00500BB4"/>
    <w:rsid w:val="0050382F"/>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4081"/>
    <w:rsid w:val="00636C43"/>
    <w:rsid w:val="00640B11"/>
    <w:rsid w:val="00640F7A"/>
    <w:rsid w:val="00651144"/>
    <w:rsid w:val="0065612A"/>
    <w:rsid w:val="00675E0B"/>
    <w:rsid w:val="00691D2C"/>
    <w:rsid w:val="00695E5D"/>
    <w:rsid w:val="006A7C4F"/>
    <w:rsid w:val="006B5D81"/>
    <w:rsid w:val="006C20AA"/>
    <w:rsid w:val="006C4640"/>
    <w:rsid w:val="006F0A6E"/>
    <w:rsid w:val="007012E7"/>
    <w:rsid w:val="00703444"/>
    <w:rsid w:val="007135CD"/>
    <w:rsid w:val="00715C96"/>
    <w:rsid w:val="00716AD5"/>
    <w:rsid w:val="007229F6"/>
    <w:rsid w:val="00734116"/>
    <w:rsid w:val="0074355D"/>
    <w:rsid w:val="00751100"/>
    <w:rsid w:val="007610AB"/>
    <w:rsid w:val="00765D9B"/>
    <w:rsid w:val="007718B3"/>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A053C5"/>
    <w:rsid w:val="00A06AD9"/>
    <w:rsid w:val="00A1147E"/>
    <w:rsid w:val="00A127F7"/>
    <w:rsid w:val="00A137DB"/>
    <w:rsid w:val="00A171EB"/>
    <w:rsid w:val="00A247ED"/>
    <w:rsid w:val="00A4083F"/>
    <w:rsid w:val="00A428B9"/>
    <w:rsid w:val="00A56BE6"/>
    <w:rsid w:val="00A64BED"/>
    <w:rsid w:val="00A75EC7"/>
    <w:rsid w:val="00A777E1"/>
    <w:rsid w:val="00A93E87"/>
    <w:rsid w:val="00AC1A0B"/>
    <w:rsid w:val="00AC2BD4"/>
    <w:rsid w:val="00AC69F9"/>
    <w:rsid w:val="00AD063F"/>
    <w:rsid w:val="00AD1BDA"/>
    <w:rsid w:val="00AE3A1C"/>
    <w:rsid w:val="00AE5AF5"/>
    <w:rsid w:val="00AE6076"/>
    <w:rsid w:val="00AF09BA"/>
    <w:rsid w:val="00AF2C8E"/>
    <w:rsid w:val="00AF63F0"/>
    <w:rsid w:val="00B047FE"/>
    <w:rsid w:val="00B11F4B"/>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C022A8"/>
    <w:rsid w:val="00C022EE"/>
    <w:rsid w:val="00C1227C"/>
    <w:rsid w:val="00C150D7"/>
    <w:rsid w:val="00C21B64"/>
    <w:rsid w:val="00C24CF8"/>
    <w:rsid w:val="00C32711"/>
    <w:rsid w:val="00C354F8"/>
    <w:rsid w:val="00C41754"/>
    <w:rsid w:val="00C47A7A"/>
    <w:rsid w:val="00C54A5A"/>
    <w:rsid w:val="00C627D9"/>
    <w:rsid w:val="00C67090"/>
    <w:rsid w:val="00C67FEB"/>
    <w:rsid w:val="00C77F8C"/>
    <w:rsid w:val="00C81951"/>
    <w:rsid w:val="00C83879"/>
    <w:rsid w:val="00C917B3"/>
    <w:rsid w:val="00C96D46"/>
    <w:rsid w:val="00CA5B43"/>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7318"/>
    <w:rsid w:val="00D3174B"/>
    <w:rsid w:val="00D320DB"/>
    <w:rsid w:val="00D33C45"/>
    <w:rsid w:val="00D40CC3"/>
    <w:rsid w:val="00D455C3"/>
    <w:rsid w:val="00D56588"/>
    <w:rsid w:val="00D66930"/>
    <w:rsid w:val="00D72854"/>
    <w:rsid w:val="00D84E93"/>
    <w:rsid w:val="00D8547E"/>
    <w:rsid w:val="00D9000E"/>
    <w:rsid w:val="00D92F7D"/>
    <w:rsid w:val="00DC56A1"/>
    <w:rsid w:val="00DD2D6A"/>
    <w:rsid w:val="00DD50B6"/>
    <w:rsid w:val="00DE218C"/>
    <w:rsid w:val="00DE4FDE"/>
    <w:rsid w:val="00DE693C"/>
    <w:rsid w:val="00E0282C"/>
    <w:rsid w:val="00E053E2"/>
    <w:rsid w:val="00E31A0E"/>
    <w:rsid w:val="00E33FBD"/>
    <w:rsid w:val="00E34B19"/>
    <w:rsid w:val="00E35A07"/>
    <w:rsid w:val="00E37C66"/>
    <w:rsid w:val="00E41D04"/>
    <w:rsid w:val="00E43B7B"/>
    <w:rsid w:val="00E45B6C"/>
    <w:rsid w:val="00E5683C"/>
    <w:rsid w:val="00E57ED3"/>
    <w:rsid w:val="00E6019D"/>
    <w:rsid w:val="00E60CAF"/>
    <w:rsid w:val="00E624CD"/>
    <w:rsid w:val="00E64C20"/>
    <w:rsid w:val="00E66073"/>
    <w:rsid w:val="00E726F9"/>
    <w:rsid w:val="00E8380F"/>
    <w:rsid w:val="00E83861"/>
    <w:rsid w:val="00E9324D"/>
    <w:rsid w:val="00EA6432"/>
    <w:rsid w:val="00EC5834"/>
    <w:rsid w:val="00ED1879"/>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9741-E376-4417-B52B-F3D63AC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4A0C-37FE-4911-93EB-C37DC51F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14237</Words>
  <Characters>81152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Нехаев Алексей Александрович</cp:lastModifiedBy>
  <cp:revision>8</cp:revision>
  <cp:lastPrinted>2016-12-09T15:52:00Z</cp:lastPrinted>
  <dcterms:created xsi:type="dcterms:W3CDTF">2016-12-09T15:55:00Z</dcterms:created>
  <dcterms:modified xsi:type="dcterms:W3CDTF">2017-02-14T09:10:00Z</dcterms:modified>
</cp:coreProperties>
</file>