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B" w:rsidRPr="00E96C6B" w:rsidRDefault="00E96C6B" w:rsidP="00E96C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476B"/>
          <w:sz w:val="29"/>
          <w:szCs w:val="29"/>
          <w:lang w:eastAsia="ru-RU"/>
        </w:rPr>
      </w:pPr>
      <w:r w:rsidRPr="00E96C6B">
        <w:rPr>
          <w:rFonts w:ascii="Georgia" w:eastAsia="Times New Roman" w:hAnsi="Georgia" w:cs="Times New Roman"/>
          <w:color w:val="00476B"/>
          <w:sz w:val="29"/>
          <w:szCs w:val="29"/>
          <w:lang w:eastAsia="ru-RU"/>
        </w:rPr>
        <w:t>Минэкономразвития дало старт новой программе льготного кредитования субъектов МСП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5"/>
      </w:tblGrid>
      <w:tr w:rsidR="00E96C6B" w:rsidRPr="00E96C6B" w:rsidTr="00E96C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525" w:type="dxa"/>
              <w:bottom w:w="75" w:type="dxa"/>
              <w:right w:w="15" w:type="dxa"/>
            </w:tcMar>
            <w:hideMark/>
          </w:tcPr>
          <w:p w:rsidR="00E96C6B" w:rsidRPr="00E96C6B" w:rsidRDefault="00E96C6B" w:rsidP="00E96C6B">
            <w:pPr>
              <w:spacing w:after="0" w:line="240" w:lineRule="auto"/>
              <w:rPr>
                <w:rFonts w:ascii="Georgia" w:eastAsia="Times New Roman" w:hAnsi="Georgia" w:cs="Times New Roman"/>
                <w:color w:val="077296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96C6B" w:rsidRPr="00E96C6B" w:rsidTr="00E96C6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525" w:type="dxa"/>
              <w:bottom w:w="225" w:type="dxa"/>
              <w:right w:w="15" w:type="dxa"/>
            </w:tcMar>
            <w:hideMark/>
          </w:tcPr>
          <w:p w:rsidR="00E96C6B" w:rsidRPr="00E96C6B" w:rsidRDefault="00E96C6B" w:rsidP="00E96C6B">
            <w:pPr>
              <w:spacing w:after="0" w:line="240" w:lineRule="auto"/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585858"/>
                <w:sz w:val="18"/>
                <w:szCs w:val="18"/>
                <w:lang w:eastAsia="ru-RU"/>
              </w:rPr>
              <w:drawing>
                <wp:inline distT="0" distB="0" distL="0" distR="0">
                  <wp:extent cx="4762500" cy="2686050"/>
                  <wp:effectExtent l="0" t="0" r="0" b="0"/>
                  <wp:docPr id="1" name="Рисунок 1" descr="http://www.mordovia-business.ru/news/adf84c706acfcb077ff9a859577a0e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rdovia-business.ru/news/adf84c706acfcb077ff9a859577a0e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6B" w:rsidRPr="00E96C6B" w:rsidRDefault="00E96C6B" w:rsidP="00E96C6B">
            <w:pPr>
              <w:spacing w:after="0" w:line="240" w:lineRule="auto"/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</w:pPr>
          </w:p>
          <w:p w:rsidR="00E96C6B" w:rsidRPr="00E96C6B" w:rsidRDefault="00E96C6B" w:rsidP="00E96C6B">
            <w:pPr>
              <w:spacing w:after="0" w:line="240" w:lineRule="auto"/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</w:pP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t>Статс-секретарь – заместитель Министра экономического развития РФ Олег Фомичев провел заседание Комиссии по вопросам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предпринимательства по льготной ставке.  </w:t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  <w:t>По словам Олега Фомичева, данная работа проводится для расширения кредитования банками субъектов МСП и увеличения объема инвестиционного кредитования малых и средних предпринимателей. Субсидии распределяются в соответствии с постановление Правительства РФ № 674, которое определяет новую программу льготного кредитования субъектов МСП как дополнительный механизм к «Программе 6,5».  </w:t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  <w:t>«Мы даем официальный старт новой Программе возмещения, - заявил замминистра. - Федеральным бюджетом на ее реализацию в 2017 году предусмотрено более 350 млн. рублей». Он также отметил, что общий объем кредитов, предоставленных субъектам МСП, в рамках Программы возмещения в 2017 году должен составить 50 млрд. рублей. «В ближайшее время нам предстоит распределить указанный общий лимит субъектам МСП в виде кредитных средств», - добавил он.  </w:t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  <w:t>Размер субсидии в рамках Программы возмещения для кредитных организаций будет рассчитываться исходя из разницы между значением ключевой ставки Банка России (9%) на дату выплаты субсидии и значением процентной ставки, установленной Банком России по «Программе 6,5».  </w:t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  <w:t>Олег Фомичев заметил, что до 1 августа 2017 г. постановлением предусмотрено предоставление субсидий банкам для компенсации по предварительно одобренным кредитам субъектов МСП, планируемых к выдаче на условиях, аналогичных «Программе 6,5». Начиная с 1 августа 2017 г. компенсации будут подлежать только кредиты на инвестиционные цели, выданные на следующих условиях: ставка для среднего и малого бизнеса 9,6% и 10,6% соответственно, срок предоставления кредита до 5 лет, размер кредита от 5 млн. рублей до 1 млрд. рублей. «Таким образом, Программа возмещения сначала компенсирует ожидаемый спад объемов кредитования МСП в связи с исчерпанием ключевыми банками своих лимитов по «Программе 6,5», а с 1 августа 2017 года будет действовать как инструмент доступного инвестиционного кредитования МСП», - уточнил замминистра.  </w:t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  <w:t xml:space="preserve">На прошедшем заседании члены Комиссии подвели итоги отбора кредитных организаций в качестве уполномоченных банков по Программе возмещения: в список вошли Сбербанк, ВТБ и </w:t>
            </w:r>
            <w:proofErr w:type="spellStart"/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t>. Соглашения о предоставлении субсидии будут заключены с банками в июле 2017 года. </w:t>
            </w:r>
            <w:r w:rsidRPr="00E96C6B">
              <w:rPr>
                <w:rFonts w:ascii="Georgia" w:eastAsia="Times New Roman" w:hAnsi="Georgia" w:cs="Times New Roman"/>
                <w:color w:val="585858"/>
                <w:sz w:val="18"/>
                <w:szCs w:val="18"/>
                <w:lang w:eastAsia="ru-RU"/>
              </w:rPr>
              <w:br/>
              <w:t>Источник: http://economy.gov.ru/minec/about/structure/depmb/2017290609</w:t>
            </w:r>
          </w:p>
        </w:tc>
      </w:tr>
    </w:tbl>
    <w:p w:rsidR="003E2D53" w:rsidRDefault="003E2D53"/>
    <w:sectPr w:rsidR="003E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6B"/>
    <w:rsid w:val="003E2D53"/>
    <w:rsid w:val="0092520C"/>
    <w:rsid w:val="00E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Кильдюшкин</dc:creator>
  <cp:lastModifiedBy>Дмитрий Борисович Кильдюшкин</cp:lastModifiedBy>
  <cp:revision>2</cp:revision>
  <dcterms:created xsi:type="dcterms:W3CDTF">2017-08-24T05:14:00Z</dcterms:created>
  <dcterms:modified xsi:type="dcterms:W3CDTF">2017-08-24T05:14:00Z</dcterms:modified>
</cp:coreProperties>
</file>