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Pr="000B2D06" w:rsidRDefault="000B2D06" w:rsidP="000B2D06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B2D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Ответственность за нарушение тишины в ночное время.</w:t>
      </w:r>
    </w:p>
    <w:p w:rsidR="000B2D06" w:rsidRPr="000B2D06" w:rsidRDefault="000B2D06" w:rsidP="000B2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D0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      Сегодня часто встречаются ситуации, когда посторонние шумы и звуки осложняют нашу жизнь, особенно это касается ночного времени суток.</w:t>
      </w:r>
      <w:r w:rsidRPr="000B2D0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br/>
        <w:t>Шум в ночное время в большинстве регионов — нарушение общественного порядка, санкции за него устанавливаются региональными законами на основании протоколов об административном правонарушении. Для возможности защиты своих прав важно знать, что в каждом субъекте Российской Федерации предусмотрены свои основания для привлечения к административной ответственности за нарушение тишины в ночное время.</w:t>
      </w:r>
      <w:r w:rsidRPr="000B2D0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br/>
        <w:t>В соответствии с Конституцией Российской Федерации осуществление прав и свобод человека и гражданина не должно нарушать права и свободы других лиц. Собственник жилого помещения не должен нарушать права других граждан, в частности соседей. Ответственность за нарушение тишины и покоя граждан в ночное время, в выходные и праздничные дни установлена статьей 3 Закона об административной ответственности на территории Республики Мордовия от 15.07.2015г. №38-З. В соответствии с данной нормой нарушение тишины и покоя граждан в ночное время, а именно с 23.00 до 6.00 влечет наложение административного штрафа:</w:t>
      </w:r>
      <w:r w:rsidRPr="000B2D0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br/>
        <w:t>- на граждан в размере от 500 рублей до 1,5 тысяч рублей;</w:t>
      </w:r>
      <w:r w:rsidRPr="000B2D0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br/>
        <w:t>- на должностных лиц – от 1 тысячи до 5 тысяч рублей;</w:t>
      </w:r>
      <w:r w:rsidRPr="000B2D0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br/>
        <w:t>- на юридических лиц – от 1 тысячи до 10 тысяч рублей.</w:t>
      </w:r>
      <w:r w:rsidRPr="000B2D0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br/>
        <w:t>Закон предусматривает ответственность за совершение действий, Н</w:t>
      </w:r>
      <w:r w:rsidRPr="000B2D0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арушающих тишину в ночное время (с 23.00 до 6.00 часов) в населенных пунктах, в жилых домах и их подъездах с использованием включенных на большую громкость телевизоров, радиоприемников, магнитофонов и других громкоговорящих устройств, а также посредством использования пиротехнических средств, производства ремонтных, строительных, погрузочно-разгрузочных работ, сопровождающихся повышенным шумом, громких выкриков, свиста, игры на музыкальных инструментах, применения других звуковых эффектов, нарушающих спокойствие граждан</w:t>
      </w:r>
      <w:r w:rsidRPr="000B2D0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.</w:t>
      </w:r>
      <w:r w:rsidRPr="000B2D0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br/>
        <w:t>      Исключением являются, действия </w:t>
      </w:r>
      <w:r w:rsidRPr="000B2D0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направленные на предотвращение преступлений, правонарушений, ликвидацию последствий аварий, стихийных бедствий, иных чрезвычайных ситуаций, проведение неотложных работ, необходимых для обеспечения безопасности граждан либо функционирования объектов жизнеобеспечения населения; действия, связанные с проведением культурно-массовых и спортивных мероприятий, организованных или согласованных органами государственной власти Республики Мордовия или органами местного самоуправления; действия, совершаемые при отправлении религиозных культов в рамках канонических требований соответствующих конфессий.</w:t>
      </w:r>
    </w:p>
    <w:p w:rsidR="002C6BAD" w:rsidRDefault="002C6BAD">
      <w:bookmarkStart w:id="0" w:name="_GoBack"/>
      <w:bookmarkEnd w:id="0"/>
    </w:p>
    <w:sectPr w:rsidR="002C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B2D06"/>
    <w:rsid w:val="002C6BAD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5947A-66B8-4998-BE9C-5369D257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623268c383f13bbs1">
    <w:name w:val="e623268c383f13bbs1"/>
    <w:basedOn w:val="a"/>
    <w:rsid w:val="000B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 ws7</dc:creator>
  <cp:keywords/>
  <dc:description/>
  <cp:lastModifiedBy>ws7 ws7</cp:lastModifiedBy>
  <cp:revision>2</cp:revision>
  <dcterms:created xsi:type="dcterms:W3CDTF">2022-03-18T07:21:00Z</dcterms:created>
  <dcterms:modified xsi:type="dcterms:W3CDTF">2022-03-18T07:22:00Z</dcterms:modified>
</cp:coreProperties>
</file>