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АДМИНИСТРАЦИЯ РУЗАЕВСКОГО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МУНИЦИПАЛЬНОГО  РАЙОНА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РЕСПУБЛИКИ МОРДОВИЯ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CF072D" w:rsidRPr="00AC55A7" w:rsidRDefault="00CF072D" w:rsidP="00F55662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AC55A7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П О С Т А Н О В Л Е Н И Е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CF072D" w:rsidRDefault="00CF072D" w:rsidP="00F5566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  <w:t xml:space="preserve">          26.12.2017                                                                        № 1116                                                             </w:t>
      </w:r>
    </w:p>
    <w:p w:rsidR="00CF072D" w:rsidRDefault="00CF072D" w:rsidP="00F55662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2166D8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           г.Рузаевка</w:t>
      </w:r>
    </w:p>
    <w:p w:rsidR="00CF072D" w:rsidRPr="002166D8" w:rsidRDefault="00CF072D" w:rsidP="00F55662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</w:p>
    <w:p w:rsidR="00CF072D" w:rsidRPr="00C5394B" w:rsidRDefault="00CF072D" w:rsidP="006407B5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О внесении  изменений в  постановление администрации  Рузаевского</w:t>
      </w:r>
    </w:p>
    <w:p w:rsidR="00CF072D" w:rsidRPr="00C5394B" w:rsidRDefault="00CF072D" w:rsidP="006407B5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муниципального района от 05.02.2016 года № 130 « Об утверждении м</w:t>
      </w:r>
      <w:r w:rsidRPr="00C5394B">
        <w:rPr>
          <w:b/>
          <w:sz w:val="28"/>
          <w:szCs w:val="28"/>
        </w:rPr>
        <w:t>у</w:t>
      </w:r>
      <w:r w:rsidRPr="00C5394B">
        <w:rPr>
          <w:b/>
          <w:sz w:val="28"/>
          <w:szCs w:val="28"/>
        </w:rPr>
        <w:t>ниципальной программы Рузаевского муниципального района</w:t>
      </w:r>
    </w:p>
    <w:p w:rsidR="00CF072D" w:rsidRDefault="00CF072D" w:rsidP="006407B5">
      <w:pPr>
        <w:spacing w:line="100" w:lineRule="atLeast"/>
        <w:ind w:left="709"/>
        <w:jc w:val="center"/>
        <w:rPr>
          <w:b/>
          <w:sz w:val="28"/>
          <w:szCs w:val="28"/>
        </w:rPr>
      </w:pPr>
      <w:r w:rsidRPr="00C5394B">
        <w:rPr>
          <w:b/>
          <w:sz w:val="28"/>
          <w:szCs w:val="28"/>
        </w:rPr>
        <w:t>«Социальная поддержка семьи и детей на 2016-2019годы»</w:t>
      </w:r>
    </w:p>
    <w:p w:rsidR="00CF072D" w:rsidRPr="00C5394B" w:rsidRDefault="00CF072D" w:rsidP="006407B5">
      <w:pPr>
        <w:spacing w:line="100" w:lineRule="atLeast"/>
        <w:ind w:left="709"/>
        <w:jc w:val="center"/>
        <w:rPr>
          <w:b/>
          <w:sz w:val="28"/>
          <w:szCs w:val="28"/>
        </w:rPr>
      </w:pPr>
    </w:p>
    <w:p w:rsidR="00CF072D" w:rsidRDefault="00CF072D" w:rsidP="006670C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</w:t>
      </w:r>
      <w:r w:rsidRPr="00D4652A">
        <w:rPr>
          <w:bCs/>
          <w:color w:val="000000"/>
          <w:spacing w:val="5"/>
          <w:sz w:val="28"/>
          <w:szCs w:val="28"/>
        </w:rPr>
        <w:t>На основании</w:t>
      </w:r>
      <w:r>
        <w:rPr>
          <w:bCs/>
          <w:color w:val="000000"/>
          <w:spacing w:val="5"/>
          <w:sz w:val="28"/>
          <w:szCs w:val="28"/>
        </w:rPr>
        <w:t xml:space="preserve"> Порядка разработки, реализации и оценки эффективности  м</w:t>
      </w:r>
      <w:r>
        <w:rPr>
          <w:bCs/>
          <w:color w:val="000000"/>
          <w:spacing w:val="5"/>
          <w:sz w:val="28"/>
          <w:szCs w:val="28"/>
        </w:rPr>
        <w:t>у</w:t>
      </w:r>
      <w:r>
        <w:rPr>
          <w:bCs/>
          <w:color w:val="000000"/>
          <w:spacing w:val="5"/>
          <w:sz w:val="28"/>
          <w:szCs w:val="28"/>
        </w:rPr>
        <w:t>ниципальных программ Рузаевского муниципального района Республики Морд</w:t>
      </w:r>
      <w:r>
        <w:rPr>
          <w:bCs/>
          <w:color w:val="000000"/>
          <w:spacing w:val="5"/>
          <w:sz w:val="28"/>
          <w:szCs w:val="28"/>
        </w:rPr>
        <w:t>о</w:t>
      </w:r>
      <w:r>
        <w:rPr>
          <w:bCs/>
          <w:color w:val="000000"/>
          <w:spacing w:val="5"/>
          <w:sz w:val="28"/>
          <w:szCs w:val="28"/>
        </w:rPr>
        <w:t>вия, утвержденного постановлением администрации Рузаевского муниципальн</w:t>
      </w:r>
      <w:r>
        <w:rPr>
          <w:bCs/>
          <w:color w:val="000000"/>
          <w:spacing w:val="5"/>
          <w:sz w:val="28"/>
          <w:szCs w:val="28"/>
        </w:rPr>
        <w:t>о</w:t>
      </w:r>
      <w:r>
        <w:rPr>
          <w:bCs/>
          <w:color w:val="000000"/>
          <w:spacing w:val="5"/>
          <w:sz w:val="28"/>
          <w:szCs w:val="28"/>
        </w:rPr>
        <w:t>го района Республики Мордовия от 30 декабря 2015г. № 1868, администрация Рузаевского муниципального района</w:t>
      </w:r>
      <w:r>
        <w:rPr>
          <w:sz w:val="28"/>
          <w:szCs w:val="28"/>
        </w:rPr>
        <w:t xml:space="preserve">  постановляет:</w:t>
      </w:r>
    </w:p>
    <w:p w:rsidR="00CF072D" w:rsidRPr="00F43B68" w:rsidRDefault="00CF072D" w:rsidP="005B0837">
      <w:pPr>
        <w:spacing w:line="100" w:lineRule="atLeast"/>
        <w:ind w:left="709"/>
        <w:jc w:val="center"/>
        <w:rPr>
          <w:sz w:val="28"/>
          <w:szCs w:val="28"/>
        </w:rPr>
      </w:pPr>
    </w:p>
    <w:p w:rsidR="00CF072D" w:rsidRPr="00F43B68" w:rsidRDefault="00CF072D" w:rsidP="00192B20">
      <w:pPr>
        <w:spacing w:line="100" w:lineRule="atLeast"/>
        <w:ind w:left="284" w:hanging="284"/>
        <w:jc w:val="both"/>
        <w:rPr>
          <w:sz w:val="28"/>
          <w:szCs w:val="28"/>
        </w:rPr>
      </w:pPr>
      <w:r w:rsidRPr="00F43B68">
        <w:rPr>
          <w:sz w:val="28"/>
          <w:szCs w:val="28"/>
        </w:rPr>
        <w:t xml:space="preserve">1.Внести изменения в постановление администрации Рузаевского муниципального района от </w:t>
      </w:r>
      <w:r>
        <w:rPr>
          <w:sz w:val="28"/>
          <w:szCs w:val="28"/>
        </w:rPr>
        <w:t>05</w:t>
      </w:r>
      <w:r w:rsidRPr="00F43B6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43B68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F43B6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130</w:t>
      </w:r>
      <w:r w:rsidRPr="00F43B68">
        <w:rPr>
          <w:sz w:val="28"/>
          <w:szCs w:val="28"/>
        </w:rPr>
        <w:t xml:space="preserve"> « Об утверждении муниципальной программы Рузаевского муниципального района «</w:t>
      </w:r>
      <w:r>
        <w:rPr>
          <w:sz w:val="28"/>
          <w:szCs w:val="28"/>
        </w:rPr>
        <w:t xml:space="preserve">Социальная поддержка семьи и детей на 2016-2019годы» </w:t>
      </w:r>
      <w:r w:rsidRPr="00F43B68">
        <w:rPr>
          <w:sz w:val="28"/>
          <w:szCs w:val="28"/>
        </w:rPr>
        <w:t xml:space="preserve"> следующего содержания:</w:t>
      </w:r>
    </w:p>
    <w:p w:rsidR="00CF072D" w:rsidRDefault="00CF072D" w:rsidP="00E274FD">
      <w:pPr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 w:rsidRPr="00F43B68">
        <w:rPr>
          <w:sz w:val="28"/>
          <w:szCs w:val="28"/>
        </w:rPr>
        <w:t>в  наименовании слова «на 201</w:t>
      </w:r>
      <w:r>
        <w:rPr>
          <w:sz w:val="28"/>
          <w:szCs w:val="28"/>
        </w:rPr>
        <w:t>6</w:t>
      </w:r>
      <w:r w:rsidRPr="00F43B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43B68">
        <w:rPr>
          <w:sz w:val="28"/>
          <w:szCs w:val="28"/>
        </w:rPr>
        <w:t>годы» заменить словами «на 201</w:t>
      </w:r>
      <w:r>
        <w:rPr>
          <w:sz w:val="28"/>
          <w:szCs w:val="28"/>
        </w:rPr>
        <w:t xml:space="preserve">6 </w:t>
      </w:r>
      <w:r w:rsidRPr="00F43B68">
        <w:rPr>
          <w:sz w:val="28"/>
          <w:szCs w:val="28"/>
        </w:rPr>
        <w:t>-2020год</w:t>
      </w:r>
      <w:r>
        <w:rPr>
          <w:sz w:val="28"/>
          <w:szCs w:val="28"/>
        </w:rPr>
        <w:t>ы</w:t>
      </w:r>
      <w:r w:rsidRPr="00F43B68">
        <w:rPr>
          <w:sz w:val="28"/>
          <w:szCs w:val="28"/>
        </w:rPr>
        <w:t>»;</w:t>
      </w:r>
    </w:p>
    <w:p w:rsidR="00CF072D" w:rsidRDefault="00CF072D" w:rsidP="00E274FD">
      <w:pPr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 w:rsidRPr="00E274FD">
        <w:rPr>
          <w:sz w:val="28"/>
          <w:szCs w:val="28"/>
        </w:rPr>
        <w:t xml:space="preserve"> в пункте 1 слова «на 2016-2019 годы» заменить словами «на 2016-2020годы»;</w:t>
      </w:r>
    </w:p>
    <w:p w:rsidR="00CF072D" w:rsidRPr="00E274FD" w:rsidRDefault="00CF072D" w:rsidP="00E274FD">
      <w:pPr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 w:rsidRPr="00E274FD">
        <w:rPr>
          <w:sz w:val="28"/>
          <w:szCs w:val="28"/>
        </w:rPr>
        <w:t>муниципальную программу Рузаевского муниципального района «Социальная поддержка семьи и детей на 2016-20</w:t>
      </w:r>
      <w:r>
        <w:rPr>
          <w:sz w:val="28"/>
          <w:szCs w:val="28"/>
        </w:rPr>
        <w:t>19</w:t>
      </w:r>
      <w:r w:rsidRPr="00E274F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E274FD">
        <w:rPr>
          <w:sz w:val="28"/>
          <w:szCs w:val="28"/>
        </w:rPr>
        <w:t>» изложить  в прилагаемой реда</w:t>
      </w:r>
      <w:r w:rsidRPr="00E274FD">
        <w:rPr>
          <w:sz w:val="28"/>
          <w:szCs w:val="28"/>
        </w:rPr>
        <w:t>к</w:t>
      </w:r>
      <w:r w:rsidRPr="00E274FD">
        <w:rPr>
          <w:sz w:val="28"/>
          <w:szCs w:val="28"/>
        </w:rPr>
        <w:t>ции.</w:t>
      </w:r>
    </w:p>
    <w:p w:rsidR="00CF072D" w:rsidRPr="00F43B68" w:rsidRDefault="00CF072D" w:rsidP="00F43B68">
      <w:pPr>
        <w:spacing w:line="100" w:lineRule="atLeas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3B68">
        <w:rPr>
          <w:sz w:val="28"/>
          <w:szCs w:val="28"/>
        </w:rPr>
        <w:t xml:space="preserve">2. Контроль исполнения настоящего постановления возложить на заместителя </w:t>
      </w:r>
      <w:r>
        <w:rPr>
          <w:sz w:val="28"/>
          <w:szCs w:val="28"/>
        </w:rPr>
        <w:t xml:space="preserve">                                           </w:t>
      </w:r>
      <w:r w:rsidRPr="00F43B68">
        <w:rPr>
          <w:sz w:val="28"/>
          <w:szCs w:val="28"/>
        </w:rPr>
        <w:t>главы Рузаевского муниципального района по социальным вопросам О.П. Кострову.</w:t>
      </w:r>
    </w:p>
    <w:p w:rsidR="00CF072D" w:rsidRPr="00F43B68" w:rsidRDefault="00CF072D" w:rsidP="00F43B68">
      <w:pPr>
        <w:spacing w:line="100" w:lineRule="atLeast"/>
        <w:jc w:val="both"/>
        <w:rPr>
          <w:sz w:val="28"/>
          <w:szCs w:val="28"/>
        </w:rPr>
      </w:pPr>
      <w:r w:rsidRPr="00F43B6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официальном сайте органов местного самоуправления 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 по адресу: 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ruzaevka</w:t>
        </w:r>
        <w:r>
          <w:rPr>
            <w:rStyle w:val="Hyperlink"/>
            <w:sz w:val="28"/>
            <w:szCs w:val="28"/>
          </w:rPr>
          <w:t>-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 подлежит размещению в закрытой части государственной автоматизированной системы «Управление».</w:t>
      </w:r>
    </w:p>
    <w:p w:rsidR="00CF072D" w:rsidRPr="00F43B68" w:rsidRDefault="00CF072D" w:rsidP="005B0837">
      <w:pPr>
        <w:spacing w:line="100" w:lineRule="atLeast"/>
        <w:ind w:left="1129"/>
        <w:jc w:val="both"/>
        <w:rPr>
          <w:sz w:val="28"/>
          <w:szCs w:val="28"/>
        </w:rPr>
      </w:pPr>
      <w:r w:rsidRPr="00F43B68">
        <w:rPr>
          <w:sz w:val="28"/>
          <w:szCs w:val="28"/>
        </w:rPr>
        <w:t xml:space="preserve">               </w:t>
      </w:r>
    </w:p>
    <w:p w:rsidR="00CF072D" w:rsidRPr="00F43B68" w:rsidRDefault="00CF072D" w:rsidP="00176A25">
      <w:pPr>
        <w:spacing w:line="100" w:lineRule="atLeast"/>
        <w:ind w:hanging="30"/>
        <w:rPr>
          <w:sz w:val="28"/>
          <w:szCs w:val="28"/>
        </w:rPr>
      </w:pPr>
      <w:r w:rsidRPr="00F43B68">
        <w:rPr>
          <w:sz w:val="28"/>
          <w:szCs w:val="28"/>
        </w:rPr>
        <w:t xml:space="preserve">        </w:t>
      </w:r>
    </w:p>
    <w:p w:rsidR="00CF072D" w:rsidRPr="00F43B68" w:rsidRDefault="00CF072D" w:rsidP="00F55662">
      <w:pPr>
        <w:spacing w:line="100" w:lineRule="atLeast"/>
        <w:ind w:hanging="30"/>
        <w:rPr>
          <w:sz w:val="28"/>
          <w:szCs w:val="28"/>
        </w:rPr>
      </w:pPr>
      <w:r w:rsidRPr="00F43B68">
        <w:rPr>
          <w:sz w:val="28"/>
          <w:szCs w:val="28"/>
        </w:rPr>
        <w:t xml:space="preserve">     </w:t>
      </w:r>
    </w:p>
    <w:p w:rsidR="00CF072D" w:rsidRDefault="00CF072D" w:rsidP="006670C8">
      <w:pPr>
        <w:jc w:val="both"/>
        <w:rPr>
          <w:sz w:val="28"/>
          <w:szCs w:val="28"/>
        </w:rPr>
      </w:pPr>
      <w:r w:rsidRPr="00F43B68">
        <w:rPr>
          <w:sz w:val="28"/>
          <w:szCs w:val="28"/>
        </w:rPr>
        <w:t>Глава Рузаевского</w:t>
      </w:r>
    </w:p>
    <w:p w:rsidR="00CF072D" w:rsidRPr="00F43B68" w:rsidRDefault="00CF072D" w:rsidP="006670C8">
      <w:pPr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F43B68">
        <w:rPr>
          <w:sz w:val="28"/>
          <w:szCs w:val="28"/>
        </w:rPr>
        <w:tab/>
        <w:t xml:space="preserve">                                                         В.Ю.Кормилицын</w:t>
      </w:r>
    </w:p>
    <w:p w:rsidR="00CF072D" w:rsidRDefault="00CF072D" w:rsidP="00FD647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p w:rsidR="00CF072D" w:rsidRDefault="00CF072D" w:rsidP="00FD647F">
      <w:pPr>
        <w:jc w:val="both"/>
        <w:rPr>
          <w:b/>
          <w:sz w:val="40"/>
          <w:szCs w:val="40"/>
        </w:rPr>
      </w:pPr>
    </w:p>
    <w:p w:rsidR="00CF072D" w:rsidRDefault="00CF072D" w:rsidP="00FD647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</w:t>
      </w:r>
    </w:p>
    <w:tbl>
      <w:tblPr>
        <w:tblW w:w="0" w:type="auto"/>
        <w:tblLayout w:type="fixed"/>
        <w:tblLook w:val="0000"/>
      </w:tblPr>
      <w:tblGrid>
        <w:gridCol w:w="9882"/>
      </w:tblGrid>
      <w:tr w:rsidR="00CF072D" w:rsidRPr="00CE5CBB" w:rsidTr="007517BA">
        <w:tc>
          <w:tcPr>
            <w:tcW w:w="9882" w:type="dxa"/>
          </w:tcPr>
          <w:p w:rsidR="00CF072D" w:rsidRDefault="00CF072D" w:rsidP="0075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к </w:t>
            </w:r>
          </w:p>
          <w:p w:rsidR="00CF072D" w:rsidRDefault="00CF072D" w:rsidP="0075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постановлению  администрации </w:t>
            </w:r>
          </w:p>
          <w:p w:rsidR="00CF072D" w:rsidRDefault="00CF072D" w:rsidP="00751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Рузаевского муниципального района</w:t>
            </w:r>
          </w:p>
          <w:p w:rsidR="00CF072D" w:rsidRPr="00CE5CBB" w:rsidRDefault="00CF072D" w:rsidP="00FA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 26.12.2017г. № 1116 </w:t>
            </w:r>
          </w:p>
        </w:tc>
      </w:tr>
    </w:tbl>
    <w:p w:rsidR="00CF072D" w:rsidRPr="00CE5CBB" w:rsidRDefault="00CF072D" w:rsidP="007517BA">
      <w:pPr>
        <w:spacing w:line="360" w:lineRule="auto"/>
        <w:ind w:hanging="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left="330"/>
        <w:rPr>
          <w:sz w:val="28"/>
          <w:szCs w:val="28"/>
        </w:rPr>
      </w:pPr>
    </w:p>
    <w:p w:rsidR="00CF072D" w:rsidRDefault="00CF072D" w:rsidP="007517BA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072D" w:rsidRDefault="00CF072D" w:rsidP="007517BA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CF072D" w:rsidRDefault="00CF072D" w:rsidP="007517BA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Рузаевского муниципального района</w:t>
      </w:r>
    </w:p>
    <w:p w:rsidR="00CF072D" w:rsidRPr="00224A78" w:rsidRDefault="00CF072D" w:rsidP="007517BA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«Социальная поддержка семьи и детей на 2016-2020годы»</w:t>
      </w:r>
    </w:p>
    <w:p w:rsidR="00CF072D" w:rsidRPr="00224A78" w:rsidRDefault="00CF072D" w:rsidP="007517BA">
      <w:pPr>
        <w:spacing w:line="360" w:lineRule="auto"/>
        <w:ind w:firstLine="567"/>
        <w:rPr>
          <w:b/>
          <w:sz w:val="32"/>
          <w:szCs w:val="32"/>
        </w:rPr>
      </w:pPr>
    </w:p>
    <w:p w:rsidR="00CF072D" w:rsidRDefault="00CF072D" w:rsidP="007517BA">
      <w:pPr>
        <w:spacing w:line="360" w:lineRule="auto"/>
        <w:ind w:firstLine="567"/>
        <w:rPr>
          <w:sz w:val="28"/>
          <w:szCs w:val="28"/>
        </w:rPr>
      </w:pPr>
    </w:p>
    <w:p w:rsidR="00CF072D" w:rsidRDefault="00CF072D" w:rsidP="007517BA">
      <w:pPr>
        <w:spacing w:line="360" w:lineRule="auto"/>
        <w:ind w:firstLine="567"/>
        <w:rPr>
          <w:sz w:val="28"/>
          <w:szCs w:val="28"/>
        </w:rPr>
      </w:pPr>
    </w:p>
    <w:p w:rsidR="00CF072D" w:rsidRDefault="00CF072D" w:rsidP="007517BA">
      <w:pPr>
        <w:spacing w:line="360" w:lineRule="auto"/>
        <w:ind w:firstLine="567"/>
        <w:rPr>
          <w:sz w:val="28"/>
          <w:szCs w:val="28"/>
        </w:rPr>
      </w:pPr>
    </w:p>
    <w:p w:rsidR="00CF072D" w:rsidRDefault="00CF072D" w:rsidP="007517BA">
      <w:pPr>
        <w:spacing w:line="360" w:lineRule="auto"/>
        <w:ind w:firstLine="567"/>
        <w:rPr>
          <w:sz w:val="28"/>
          <w:szCs w:val="28"/>
        </w:rPr>
      </w:pPr>
    </w:p>
    <w:p w:rsidR="00CF072D" w:rsidRDefault="00CF072D" w:rsidP="007517BA">
      <w:pPr>
        <w:spacing w:line="360" w:lineRule="auto"/>
        <w:ind w:firstLine="567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E646E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Паспорт</w:t>
      </w:r>
    </w:p>
    <w:p w:rsidR="00CF072D" w:rsidRDefault="00CF072D" w:rsidP="00E64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  Рузаевского муниципального района</w:t>
      </w:r>
    </w:p>
    <w:p w:rsidR="00CF072D" w:rsidRDefault="00CF072D" w:rsidP="00E646EE">
      <w:pPr>
        <w:spacing w:line="100" w:lineRule="atLeast"/>
        <w:ind w:left="709"/>
        <w:jc w:val="center"/>
        <w:rPr>
          <w:sz w:val="28"/>
          <w:szCs w:val="28"/>
        </w:rPr>
      </w:pPr>
      <w:r w:rsidRPr="006711C8">
        <w:rPr>
          <w:sz w:val="28"/>
          <w:szCs w:val="28"/>
        </w:rPr>
        <w:t>«Социальная поддержка сем</w:t>
      </w:r>
      <w:r>
        <w:rPr>
          <w:sz w:val="28"/>
          <w:szCs w:val="28"/>
        </w:rPr>
        <w:t xml:space="preserve">ьи и детей  </w:t>
      </w:r>
      <w:r w:rsidRPr="006711C8">
        <w:rPr>
          <w:sz w:val="28"/>
          <w:szCs w:val="28"/>
        </w:rPr>
        <w:t>на 2016-20</w:t>
      </w:r>
      <w:r>
        <w:rPr>
          <w:sz w:val="28"/>
          <w:szCs w:val="28"/>
        </w:rPr>
        <w:t>20</w:t>
      </w:r>
      <w:r w:rsidRPr="006711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CF072D" w:rsidRDefault="00CF072D" w:rsidP="00E646EE">
      <w:pPr>
        <w:spacing w:line="100" w:lineRule="atLeast"/>
        <w:ind w:left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516"/>
      </w:tblGrid>
      <w:tr w:rsidR="00CF072D" w:rsidRPr="00A0002C" w:rsidTr="00B761B8">
        <w:trPr>
          <w:trHeight w:val="256"/>
        </w:trPr>
        <w:tc>
          <w:tcPr>
            <w:tcW w:w="4940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Наименование программы  </w:t>
            </w:r>
          </w:p>
          <w:p w:rsidR="00CF072D" w:rsidRPr="00A0002C" w:rsidRDefault="00CF072D" w:rsidP="00B761B8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516" w:type="dxa"/>
          </w:tcPr>
          <w:p w:rsidR="00CF072D" w:rsidRDefault="00CF072D" w:rsidP="00E64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0002C">
              <w:rPr>
                <w:sz w:val="28"/>
                <w:szCs w:val="28"/>
              </w:rPr>
              <w:t xml:space="preserve">рограмма </w:t>
            </w:r>
          </w:p>
          <w:p w:rsidR="00CF072D" w:rsidRDefault="00CF072D" w:rsidP="00E646EE">
            <w:pPr>
              <w:jc w:val="both"/>
              <w:rPr>
                <w:sz w:val="28"/>
                <w:szCs w:val="28"/>
              </w:rPr>
            </w:pPr>
            <w:r w:rsidRPr="006711C8">
              <w:rPr>
                <w:sz w:val="28"/>
                <w:szCs w:val="28"/>
              </w:rPr>
              <w:t>«Социальная поддержка сем</w:t>
            </w:r>
            <w:r>
              <w:rPr>
                <w:sz w:val="28"/>
                <w:szCs w:val="28"/>
              </w:rPr>
              <w:t xml:space="preserve">ьи и детей </w:t>
            </w:r>
          </w:p>
          <w:p w:rsidR="00CF072D" w:rsidRPr="00A0002C" w:rsidRDefault="00CF072D" w:rsidP="00365714">
            <w:pPr>
              <w:jc w:val="both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A0002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0002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  (далее- Программа)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Pr="00A0002C" w:rsidRDefault="00CF072D" w:rsidP="00B761B8">
            <w:pPr>
              <w:jc w:val="center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постановление Правительства Республики Мордовия  от 18.11.2013г. №504 « 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государственной программы Республики Мордовия « Социальная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держка граждан» на 2014-2020 годы;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постановление Правительства Республики Мордовия от 29.12.2004г. № 479 « О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 предоставления компенсации части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взимаемой с родителей за содержание детей в образовательных учреждениях,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лизующих основную общеобразовательную программу дошкольного образования,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ходящихся на территории Республики Мордовия; 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О государственных пособиях гражданам, имеющим детей» от 19.05.1995г.   № 81-ФЗ;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закон Республики Мордовия от 28.12.2004г. № 102-З « О мерах  социальной поддержки отдельных категорий населения, проживающих в Республике Мордовия»;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постановление Правительства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Мордовия от 11.05.2010г. № 194 « Об утверждении Положения о порядке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отдыха и оздоровления детей,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трудной жизненной ситуации»;</w:t>
            </w:r>
          </w:p>
          <w:p w:rsidR="00CF072D" w:rsidRPr="00A0002C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18.05.2009г. № 223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Положения о порядке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единовременного денежного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собия гражданам, попавшим в трудную жизненную ситуацию, и гражданам,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щим заслуги перед Отечеством, в том числе при ликвидации последствий аварий» 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Республики Мордовия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000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Рузаевского муниципального района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Мордовия;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 администрации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заевского муниципального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Мордовия;</w:t>
            </w:r>
          </w:p>
          <w:p w:rsidR="00CF072D" w:rsidRPr="00A0002C" w:rsidRDefault="00CF072D" w:rsidP="00E64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«Социальная защита населения по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заевскому району Республики Мордовия» (по согласованию)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увеличение доли рождения третьих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следующих детей в общем числе рождения;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числа мер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держки, получаемых семьями с детьми;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увеличение охвата детей формами отдыха и оздоровления, находящиеся в трудной жизненной ситуации, в течении года;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увеличения доли оздоровленных детей, находящихся в трудной жизненной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ции;</w:t>
            </w:r>
          </w:p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социальная поддержка семей с детьми, находящихся в трудной жизненной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а также в социально-опасном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нии; 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16" w:type="dxa"/>
          </w:tcPr>
          <w:p w:rsidR="00CF072D" w:rsidRPr="00A0002C" w:rsidRDefault="00CF072D" w:rsidP="00B761B8">
            <w:pPr>
              <w:ind w:left="-12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увеличение рождаемости и улучшение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мографической ситуации 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предоставление мер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держки, направленных на стимулирование многодетности;</w:t>
            </w:r>
          </w:p>
          <w:p w:rsidR="00CF072D" w:rsidRPr="00BF022D" w:rsidRDefault="00CF072D" w:rsidP="00B7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формирование общественного сознания, направленного на повышение статуса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мьи, пропаганда ответственного родител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ства, профилактика безнадзорности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вершеннолетних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</w:t>
            </w:r>
          </w:p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уровня жизни граждан,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дящихся в трудной жизненной ситуации;</w:t>
            </w:r>
          </w:p>
          <w:p w:rsidR="00CF072D" w:rsidRPr="00A0002C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ежегодное увеличение числа рожденных детей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16" w:type="dxa"/>
          </w:tcPr>
          <w:p w:rsidR="00CF072D" w:rsidRDefault="00CF072D" w:rsidP="0036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2016-2020гг.  без деления на этапы</w:t>
            </w:r>
          </w:p>
        </w:tc>
      </w:tr>
      <w:tr w:rsidR="00CF072D" w:rsidRPr="00A0002C" w:rsidTr="00B761B8">
        <w:tc>
          <w:tcPr>
            <w:tcW w:w="4940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16" w:type="dxa"/>
          </w:tcPr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реализацию Программы предусмотр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но: </w:t>
            </w:r>
            <w:r w:rsidRPr="001006C0">
              <w:rPr>
                <w:b/>
                <w:sz w:val="28"/>
                <w:szCs w:val="28"/>
              </w:rPr>
              <w:t>4803,26</w:t>
            </w:r>
            <w:r w:rsidRPr="001E6425">
              <w:rPr>
                <w:b/>
                <w:sz w:val="28"/>
                <w:szCs w:val="28"/>
              </w:rPr>
              <w:t xml:space="preserve"> тыс.руб.,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Рузаевского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она-</w:t>
            </w:r>
            <w:r w:rsidRPr="001006C0">
              <w:rPr>
                <w:b/>
                <w:sz w:val="28"/>
                <w:szCs w:val="28"/>
              </w:rPr>
              <w:t>4803,26</w:t>
            </w:r>
            <w:r w:rsidRPr="001E6425">
              <w:rPr>
                <w:b/>
                <w:sz w:val="28"/>
                <w:szCs w:val="28"/>
              </w:rPr>
              <w:t xml:space="preserve">  тыс.руб</w:t>
            </w:r>
            <w:r>
              <w:rPr>
                <w:sz w:val="28"/>
                <w:szCs w:val="28"/>
              </w:rPr>
              <w:t>.</w:t>
            </w:r>
          </w:p>
          <w:p w:rsidR="00CF072D" w:rsidRDefault="00CF072D" w:rsidP="00B7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CF072D" w:rsidRPr="00E274FD" w:rsidRDefault="00CF072D" w:rsidP="00B761B8">
            <w:pPr>
              <w:rPr>
                <w:b/>
                <w:sz w:val="28"/>
                <w:szCs w:val="28"/>
              </w:rPr>
            </w:pPr>
            <w:r w:rsidRPr="00365714">
              <w:rPr>
                <w:b/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-</w:t>
            </w:r>
            <w:r w:rsidRPr="00E274FD">
              <w:rPr>
                <w:b/>
                <w:sz w:val="28"/>
                <w:szCs w:val="28"/>
              </w:rPr>
              <w:t>185</w:t>
            </w:r>
            <w:r>
              <w:rPr>
                <w:b/>
                <w:sz w:val="28"/>
                <w:szCs w:val="28"/>
              </w:rPr>
              <w:t>,</w:t>
            </w:r>
            <w:r w:rsidRPr="00E274FD">
              <w:rPr>
                <w:b/>
                <w:sz w:val="28"/>
                <w:szCs w:val="28"/>
              </w:rPr>
              <w:t>66 тыс.руб.</w:t>
            </w:r>
          </w:p>
          <w:p w:rsidR="00CF072D" w:rsidRPr="001E6425" w:rsidRDefault="00CF072D" w:rsidP="00B761B8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 xml:space="preserve">2017год- </w:t>
            </w:r>
            <w:r>
              <w:rPr>
                <w:b/>
                <w:sz w:val="28"/>
                <w:szCs w:val="28"/>
              </w:rPr>
              <w:t>2135,5</w:t>
            </w:r>
            <w:r w:rsidRPr="001E6425">
              <w:rPr>
                <w:b/>
                <w:sz w:val="28"/>
                <w:szCs w:val="28"/>
              </w:rPr>
              <w:t xml:space="preserve"> тыс.руб.</w:t>
            </w:r>
          </w:p>
          <w:p w:rsidR="00CF072D" w:rsidRPr="001E6425" w:rsidRDefault="00CF072D" w:rsidP="00B761B8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 xml:space="preserve">2018год- </w:t>
            </w:r>
            <w:r>
              <w:rPr>
                <w:b/>
                <w:sz w:val="28"/>
                <w:szCs w:val="28"/>
              </w:rPr>
              <w:t>2110,7</w:t>
            </w:r>
            <w:r w:rsidRPr="001E6425">
              <w:rPr>
                <w:b/>
                <w:sz w:val="28"/>
                <w:szCs w:val="28"/>
              </w:rPr>
              <w:t xml:space="preserve"> тыс.руб.</w:t>
            </w:r>
          </w:p>
          <w:p w:rsidR="00CF072D" w:rsidRPr="001E6425" w:rsidRDefault="00CF072D" w:rsidP="00B761B8">
            <w:pPr>
              <w:rPr>
                <w:b/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>2019год-</w:t>
            </w:r>
            <w:r>
              <w:rPr>
                <w:b/>
                <w:sz w:val="28"/>
                <w:szCs w:val="28"/>
              </w:rPr>
              <w:t>185</w:t>
            </w:r>
            <w:r w:rsidRPr="001E6425">
              <w:rPr>
                <w:b/>
                <w:sz w:val="28"/>
                <w:szCs w:val="28"/>
              </w:rPr>
              <w:t>,7 тыс.руб.</w:t>
            </w:r>
          </w:p>
          <w:p w:rsidR="00CF072D" w:rsidRDefault="00CF072D" w:rsidP="007A3577">
            <w:pPr>
              <w:rPr>
                <w:sz w:val="28"/>
                <w:szCs w:val="28"/>
              </w:rPr>
            </w:pPr>
            <w:r w:rsidRPr="001E6425">
              <w:rPr>
                <w:b/>
                <w:sz w:val="28"/>
                <w:szCs w:val="28"/>
              </w:rPr>
              <w:t>2020год-</w:t>
            </w:r>
            <w:r>
              <w:rPr>
                <w:b/>
                <w:sz w:val="28"/>
                <w:szCs w:val="28"/>
              </w:rPr>
              <w:t>18</w:t>
            </w:r>
            <w:r w:rsidRPr="001E6425">
              <w:rPr>
                <w:b/>
                <w:sz w:val="28"/>
                <w:szCs w:val="28"/>
              </w:rPr>
              <w:t>5,7 тыс.руб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072D" w:rsidRDefault="00CF072D" w:rsidP="00E646EE">
      <w:pPr>
        <w:ind w:left="360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</w:p>
    <w:p w:rsidR="00CF072D" w:rsidRDefault="00CF072D" w:rsidP="00E646EE">
      <w:pPr>
        <w:ind w:left="360"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112A2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 сферы реализации муниципальной  программы</w:t>
      </w:r>
    </w:p>
    <w:p w:rsidR="00CF072D" w:rsidRDefault="00CF072D" w:rsidP="00E646EE">
      <w:pPr>
        <w:ind w:left="360"/>
        <w:rPr>
          <w:b/>
          <w:sz w:val="28"/>
          <w:szCs w:val="28"/>
        </w:rPr>
      </w:pPr>
    </w:p>
    <w:p w:rsidR="00CF072D" w:rsidRDefault="00CF072D" w:rsidP="00E6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324A">
        <w:rPr>
          <w:sz w:val="28"/>
          <w:szCs w:val="28"/>
        </w:rPr>
        <w:t xml:space="preserve">Успех </w:t>
      </w:r>
      <w:r>
        <w:rPr>
          <w:sz w:val="28"/>
          <w:szCs w:val="28"/>
        </w:rPr>
        <w:t>государства почти во всех его сферах  тесно связан с устойчивым демогр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фическим развитием, обеспечивающим обществу жизненное воспроизводство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веческого потенциала. </w:t>
      </w:r>
    </w:p>
    <w:p w:rsidR="00CF072D" w:rsidRDefault="00CF072D" w:rsidP="00E646EE">
      <w:pPr>
        <w:ind w:hanging="360"/>
        <w:jc w:val="both"/>
        <w:rPr>
          <w:rFonts w:ascii="Arial" w:hAnsi="Arial" w:cs="Arial"/>
          <w:color w:val="2D2D2D"/>
          <w:spacing w:val="2"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Одним  из наиболее важных направлений оказания мер социальной поддержки гражданам Республики Мордовия является социальная поддержка семьи и  детей, попавших в трудную жизненную ситуацию. Этой категории граждан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меры социальной поддержки в денежной форме - в виде единовременных и ежемесячных социальных выплат; в натуральной форме- путем организации отдыха и оздоровления детей; в форме услуг- социальных;  в форме морального поощрения- путем введения наград, стимулирования укрепления института семьи, многодетн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ведения здорового образа жизни. Меры морального поощрения при этом соч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таются с денежным вознаграждением.</w:t>
      </w:r>
      <w:r w:rsidRPr="004819DC">
        <w:rPr>
          <w:rFonts w:ascii="Arial" w:hAnsi="Arial" w:cs="Arial"/>
          <w:color w:val="2D2D2D"/>
          <w:spacing w:val="2"/>
          <w:sz w:val="20"/>
          <w:szCs w:val="20"/>
          <w:lang w:eastAsia="ru-RU"/>
        </w:rPr>
        <w:t xml:space="preserve"> </w:t>
      </w:r>
    </w:p>
    <w:p w:rsidR="00CF072D" w:rsidRDefault="00CF072D" w:rsidP="00E646EE">
      <w:pPr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</w:rPr>
        <w:t xml:space="preserve">В соответствии с Законом Республики Мордовия от 28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8"/>
            <w:szCs w:val="28"/>
          </w:rPr>
          <w:t>2004 г</w:t>
        </w:r>
      </w:smartTag>
      <w:r>
        <w:rPr>
          <w:color w:val="000000"/>
          <w:sz w:val="28"/>
          <w:szCs w:val="28"/>
        </w:rPr>
        <w:t>. № 102-З «О мерах социальной поддержки отдельных категорий населения, проживающего в Республике Мордовия»  семьям,  воспитывающим детей  предоставляются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меры социальной поддержки:</w:t>
      </w:r>
    </w:p>
    <w:p w:rsidR="00CF072D" w:rsidRDefault="00CF072D" w:rsidP="00E646EE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91E1F">
        <w:rPr>
          <w:color w:val="000000"/>
          <w:sz w:val="28"/>
          <w:szCs w:val="28"/>
        </w:rPr>
        <w:t>- ежемесячная денежная компенсация в размере 30 процентов</w:t>
      </w:r>
      <w:r>
        <w:rPr>
          <w:color w:val="000000"/>
          <w:sz w:val="28"/>
          <w:szCs w:val="28"/>
        </w:rPr>
        <w:t xml:space="preserve"> расходов на опла-            ту коммунальных услуг по категории «Многодетная семья», за исключением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портных услуг для доставки топлива.</w:t>
      </w:r>
    </w:p>
    <w:p w:rsidR="00CF072D" w:rsidRPr="00391E1F" w:rsidRDefault="00CF072D" w:rsidP="00E646EE">
      <w:pPr>
        <w:jc w:val="both"/>
        <w:rPr>
          <w:rStyle w:val="eattr1"/>
          <w:rFonts w:ascii="Times New Roman" w:hAnsi="Times New Roman"/>
          <w:sz w:val="28"/>
          <w:szCs w:val="28"/>
        </w:rPr>
      </w:pPr>
      <w:r w:rsidRPr="00391E1F">
        <w:rPr>
          <w:color w:val="000000"/>
          <w:sz w:val="28"/>
          <w:szCs w:val="28"/>
        </w:rPr>
        <w:t>- к</w:t>
      </w:r>
      <w:r w:rsidRPr="00391E1F">
        <w:rPr>
          <w:rStyle w:val="eattr1"/>
          <w:rFonts w:ascii="Times New Roman" w:hAnsi="Times New Roman"/>
          <w:sz w:val="28"/>
          <w:szCs w:val="28"/>
        </w:rPr>
        <w:t>омпенсация</w:t>
      </w:r>
      <w:r w:rsidRPr="00391E1F">
        <w:rPr>
          <w:rStyle w:val="eattr1"/>
          <w:sz w:val="28"/>
          <w:szCs w:val="28"/>
        </w:rPr>
        <w:t xml:space="preserve"> </w:t>
      </w:r>
      <w:r w:rsidRPr="00391E1F">
        <w:rPr>
          <w:rStyle w:val="eattr1"/>
          <w:rFonts w:ascii="Times New Roman" w:hAnsi="Times New Roman"/>
          <w:sz w:val="28"/>
          <w:szCs w:val="28"/>
        </w:rPr>
        <w:t>части расходов на содержание детей в муниципальных образовател</w:t>
      </w:r>
      <w:r w:rsidRPr="00391E1F">
        <w:rPr>
          <w:rStyle w:val="eattr1"/>
          <w:rFonts w:ascii="Times New Roman" w:hAnsi="Times New Roman"/>
          <w:sz w:val="28"/>
          <w:szCs w:val="28"/>
        </w:rPr>
        <w:t>ь</w:t>
      </w:r>
      <w:r w:rsidRPr="00391E1F">
        <w:rPr>
          <w:rStyle w:val="eattr1"/>
          <w:rFonts w:ascii="Times New Roman" w:hAnsi="Times New Roman"/>
          <w:sz w:val="28"/>
          <w:szCs w:val="28"/>
        </w:rPr>
        <w:t>ных учреждениях, реализующих основную общеобразовательную программу д</w:t>
      </w:r>
      <w:r w:rsidRPr="00391E1F">
        <w:rPr>
          <w:rStyle w:val="eattr1"/>
          <w:rFonts w:ascii="Times New Roman" w:hAnsi="Times New Roman"/>
          <w:sz w:val="28"/>
          <w:szCs w:val="28"/>
        </w:rPr>
        <w:t>о</w:t>
      </w:r>
      <w:r w:rsidRPr="00391E1F">
        <w:rPr>
          <w:rStyle w:val="eattr1"/>
          <w:rFonts w:ascii="Times New Roman" w:hAnsi="Times New Roman"/>
          <w:sz w:val="28"/>
          <w:szCs w:val="28"/>
        </w:rPr>
        <w:t>школьного образования, находящихся на территории Республики Мордовия в ра</w:t>
      </w:r>
      <w:r w:rsidRPr="00391E1F">
        <w:rPr>
          <w:rStyle w:val="eattr1"/>
          <w:rFonts w:ascii="Times New Roman" w:hAnsi="Times New Roman"/>
          <w:sz w:val="28"/>
          <w:szCs w:val="28"/>
        </w:rPr>
        <w:t>з</w:t>
      </w:r>
      <w:r w:rsidRPr="00391E1F">
        <w:rPr>
          <w:rStyle w:val="eattr1"/>
          <w:rFonts w:ascii="Times New Roman" w:hAnsi="Times New Roman"/>
          <w:sz w:val="28"/>
          <w:szCs w:val="28"/>
        </w:rPr>
        <w:t>мере 21 % за первого ребенка, 53 % за второго ребенка, и 74 % за третьего ребенка.</w:t>
      </w:r>
    </w:p>
    <w:p w:rsidR="00CF072D" w:rsidRPr="00391E1F" w:rsidRDefault="00CF072D" w:rsidP="00E646EE">
      <w:pPr>
        <w:jc w:val="both"/>
        <w:rPr>
          <w:rStyle w:val="eattr1"/>
          <w:rFonts w:ascii="Times New Roman" w:hAnsi="Times New Roman"/>
          <w:sz w:val="28"/>
          <w:szCs w:val="28"/>
        </w:rPr>
      </w:pPr>
      <w:r w:rsidRPr="00391E1F">
        <w:rPr>
          <w:rStyle w:val="eattr1"/>
          <w:rFonts w:ascii="Times New Roman" w:hAnsi="Times New Roman"/>
          <w:sz w:val="28"/>
          <w:szCs w:val="28"/>
        </w:rPr>
        <w:t>- ежемесячная денежная выплата на приобретение специальных молочных проду</w:t>
      </w:r>
      <w:r w:rsidRPr="00391E1F">
        <w:rPr>
          <w:rStyle w:val="eattr1"/>
          <w:rFonts w:ascii="Times New Roman" w:hAnsi="Times New Roman"/>
          <w:sz w:val="28"/>
          <w:szCs w:val="28"/>
        </w:rPr>
        <w:t>к</w:t>
      </w:r>
      <w:r w:rsidRPr="00391E1F">
        <w:rPr>
          <w:rStyle w:val="eattr1"/>
          <w:rFonts w:ascii="Times New Roman" w:hAnsi="Times New Roman"/>
          <w:sz w:val="28"/>
          <w:szCs w:val="28"/>
        </w:rPr>
        <w:t>тов в размере 282 рублей.</w:t>
      </w:r>
    </w:p>
    <w:p w:rsidR="00CF072D" w:rsidRDefault="00CF072D" w:rsidP="00E646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детям до 6 лет из многодетных семей</w:t>
      </w:r>
      <w:r>
        <w:rPr>
          <w:color w:val="000000"/>
          <w:sz w:val="28"/>
          <w:szCs w:val="28"/>
        </w:rPr>
        <w:t xml:space="preserve"> выплачивается ежемесячная денежная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плата на оплату лекарственных средств в размере 189 рублей.</w:t>
      </w:r>
    </w:p>
    <w:p w:rsidR="00CF072D" w:rsidRDefault="00CF072D" w:rsidP="00E646EE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ежемесячная денежная выплата на транспортные расходы</w:t>
      </w:r>
      <w:r w:rsidRPr="004140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 – учащимся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образовательных учреждений (школ, лицеев, гимназий) из многодетных семей в размере 144 рублей.</w:t>
      </w:r>
    </w:p>
    <w:p w:rsidR="00CF072D" w:rsidRPr="00391E1F" w:rsidRDefault="00CF072D" w:rsidP="00E646EE">
      <w:pPr>
        <w:spacing w:line="100" w:lineRule="atLeast"/>
        <w:ind w:firstLine="14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ежегодное денежное пособие</w:t>
      </w:r>
      <w:r w:rsidRPr="004140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проезд на всех видах городского транспорта, а также автомобильного транспорта пригородных и междугородных маршрутов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значается многодетным матерям, награжденных Почетным дипломом многодетной матери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 II, III степени.</w:t>
      </w:r>
      <w:r w:rsidRPr="00B938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период 2001-2017 год Почетным дипломом многодетной матери Республики Мордовия I, II и III степеней награждены 19 многодетных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рей. </w:t>
      </w:r>
      <w:r w:rsidRPr="00391E1F">
        <w:rPr>
          <w:color w:val="000000"/>
          <w:sz w:val="28"/>
          <w:szCs w:val="28"/>
        </w:rPr>
        <w:t>В</w:t>
      </w:r>
      <w:r w:rsidRPr="00391E1F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7</w:t>
      </w:r>
      <w:r w:rsidRPr="00391E1F">
        <w:rPr>
          <w:bCs/>
          <w:color w:val="000000"/>
          <w:sz w:val="28"/>
          <w:szCs w:val="28"/>
        </w:rPr>
        <w:t xml:space="preserve"> году 1</w:t>
      </w:r>
      <w:r>
        <w:rPr>
          <w:bCs/>
          <w:color w:val="000000"/>
          <w:sz w:val="28"/>
          <w:szCs w:val="28"/>
        </w:rPr>
        <w:t>9</w:t>
      </w:r>
      <w:r w:rsidRPr="00391E1F">
        <w:rPr>
          <w:bCs/>
          <w:color w:val="000000"/>
          <w:sz w:val="28"/>
          <w:szCs w:val="28"/>
        </w:rPr>
        <w:t xml:space="preserve"> матерей получили указанное денежную выплату на общую су</w:t>
      </w:r>
      <w:r w:rsidRPr="00391E1F">
        <w:rPr>
          <w:bCs/>
          <w:color w:val="000000"/>
          <w:sz w:val="28"/>
          <w:szCs w:val="28"/>
        </w:rPr>
        <w:t>м</w:t>
      </w:r>
      <w:r w:rsidRPr="00391E1F">
        <w:rPr>
          <w:bCs/>
          <w:color w:val="000000"/>
          <w:sz w:val="28"/>
          <w:szCs w:val="28"/>
        </w:rPr>
        <w:t xml:space="preserve">му </w:t>
      </w:r>
      <w:r>
        <w:rPr>
          <w:bCs/>
          <w:color w:val="000000"/>
          <w:sz w:val="28"/>
          <w:szCs w:val="28"/>
        </w:rPr>
        <w:t>128 820</w:t>
      </w:r>
      <w:r w:rsidRPr="00391E1F">
        <w:rPr>
          <w:bCs/>
          <w:color w:val="000000"/>
          <w:sz w:val="28"/>
          <w:szCs w:val="28"/>
        </w:rPr>
        <w:t xml:space="preserve"> рублей. </w:t>
      </w:r>
    </w:p>
    <w:p w:rsidR="00CF072D" w:rsidRPr="00391E1F" w:rsidRDefault="00CF072D" w:rsidP="00E646EE">
      <w:pPr>
        <w:tabs>
          <w:tab w:val="left" w:pos="0"/>
        </w:tabs>
        <w:suppressAutoHyphens/>
        <w:ind w:firstLine="142"/>
        <w:jc w:val="both"/>
        <w:rPr>
          <w:bCs/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ежегодная денежная выплата</w:t>
      </w:r>
      <w:r>
        <w:rPr>
          <w:color w:val="000000"/>
          <w:sz w:val="28"/>
          <w:szCs w:val="28"/>
        </w:rPr>
        <w:t xml:space="preserve"> на проезд на автомобильном транспорте общего пользования (кроме такси) пригородных и междугородных маршрутов в пределах республики от места учебы до места постоянного проживания и обратно назначается учащимся средних профессиональных учебных заведений и студентам высших учебных заведений из числа семей с четырьмя и более детьми. </w:t>
      </w:r>
      <w:r w:rsidRPr="006A17FC">
        <w:rPr>
          <w:color w:val="000000"/>
          <w:sz w:val="28"/>
          <w:szCs w:val="28"/>
        </w:rPr>
        <w:t xml:space="preserve"> </w:t>
      </w:r>
      <w:r w:rsidRPr="00391E1F">
        <w:rPr>
          <w:bCs/>
          <w:color w:val="000000"/>
          <w:sz w:val="28"/>
          <w:szCs w:val="28"/>
        </w:rPr>
        <w:t>Указанную выплату в 201</w:t>
      </w:r>
      <w:r>
        <w:rPr>
          <w:bCs/>
          <w:color w:val="000000"/>
          <w:sz w:val="28"/>
          <w:szCs w:val="28"/>
        </w:rPr>
        <w:t>7</w:t>
      </w:r>
      <w:r w:rsidRPr="00391E1F">
        <w:rPr>
          <w:bCs/>
          <w:color w:val="000000"/>
          <w:sz w:val="28"/>
          <w:szCs w:val="28"/>
        </w:rPr>
        <w:t xml:space="preserve"> году получили 1</w:t>
      </w:r>
      <w:r>
        <w:rPr>
          <w:bCs/>
          <w:color w:val="000000"/>
          <w:sz w:val="28"/>
          <w:szCs w:val="28"/>
        </w:rPr>
        <w:t>4</w:t>
      </w:r>
      <w:r w:rsidRPr="00391E1F">
        <w:rPr>
          <w:bCs/>
          <w:color w:val="000000"/>
          <w:sz w:val="28"/>
          <w:szCs w:val="28"/>
        </w:rPr>
        <w:t xml:space="preserve"> учащихся и студентов из многодетных семей с четырьмя и более детьми, общая сумма выплат составила 1</w:t>
      </w:r>
      <w:r>
        <w:rPr>
          <w:bCs/>
          <w:color w:val="000000"/>
          <w:sz w:val="28"/>
          <w:szCs w:val="28"/>
        </w:rPr>
        <w:t>5 692</w:t>
      </w:r>
      <w:r w:rsidRPr="00391E1F">
        <w:rPr>
          <w:bCs/>
          <w:color w:val="000000"/>
          <w:sz w:val="28"/>
          <w:szCs w:val="28"/>
        </w:rPr>
        <w:t xml:space="preserve"> рублей.</w:t>
      </w:r>
    </w:p>
    <w:p w:rsidR="00CF072D" w:rsidRDefault="00CF072D" w:rsidP="00E646EE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ежемесячное денежное пособие семьям</w:t>
      </w:r>
      <w:r>
        <w:rPr>
          <w:color w:val="000000"/>
          <w:sz w:val="28"/>
          <w:szCs w:val="28"/>
        </w:rPr>
        <w:t>, в которых воспитывается трое и более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новременно родившихся  детей в размере 144 рублей,</w:t>
      </w:r>
    </w:p>
    <w:p w:rsidR="00CF072D" w:rsidRDefault="00CF072D" w:rsidP="00E646E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1E1F">
        <w:rPr>
          <w:rFonts w:ascii="Times New Roman" w:hAnsi="Times New Roman"/>
          <w:color w:val="000000"/>
          <w:sz w:val="28"/>
          <w:szCs w:val="28"/>
        </w:rPr>
        <w:t>единовременное денежное пособие в преддверии начала нового учебного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из расчета 1500 рублей на каждого ребенка выплачивается:</w:t>
      </w:r>
    </w:p>
    <w:p w:rsidR="00CF072D" w:rsidRDefault="00CF072D" w:rsidP="00E646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860ACC">
        <w:rPr>
          <w:rFonts w:ascii="Times New Roman" w:hAnsi="Times New Roman"/>
          <w:sz w:val="28"/>
          <w:szCs w:val="28"/>
        </w:rPr>
        <w:t>родителям, воспитывающим четырех и более детей — учащихся общеобразова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860ACC">
        <w:rPr>
          <w:rFonts w:ascii="Times New Roman" w:hAnsi="Times New Roman"/>
          <w:sz w:val="28"/>
          <w:szCs w:val="28"/>
        </w:rPr>
        <w:t>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F072D" w:rsidRPr="00860ACC" w:rsidRDefault="00CF072D" w:rsidP="00E646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0ACC">
        <w:rPr>
          <w:rFonts w:ascii="Times New Roman" w:hAnsi="Times New Roman"/>
          <w:sz w:val="28"/>
          <w:szCs w:val="28"/>
        </w:rPr>
        <w:t>родителям, воспитывающим 3 и более детей – учащихся общеобразовательных о</w:t>
      </w:r>
      <w:r w:rsidRPr="00860ACC">
        <w:rPr>
          <w:rFonts w:ascii="Times New Roman" w:hAnsi="Times New Roman"/>
          <w:sz w:val="28"/>
          <w:szCs w:val="28"/>
        </w:rPr>
        <w:t>р</w:t>
      </w:r>
      <w:r w:rsidRPr="00860ACC">
        <w:rPr>
          <w:rFonts w:ascii="Times New Roman" w:hAnsi="Times New Roman"/>
          <w:sz w:val="28"/>
          <w:szCs w:val="28"/>
        </w:rPr>
        <w:t>ганизаций, при условии, что среднедушевой доход семьи не превышает величины прожиточного минимума, установленного в РМ,</w:t>
      </w:r>
    </w:p>
    <w:p w:rsidR="00CF072D" w:rsidRPr="00860ACC" w:rsidRDefault="00CF072D" w:rsidP="00E646EE">
      <w:pPr>
        <w:pStyle w:val="a4"/>
        <w:ind w:left="718" w:hanging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0ACC">
        <w:rPr>
          <w:rFonts w:ascii="Times New Roman" w:hAnsi="Times New Roman"/>
          <w:sz w:val="28"/>
          <w:szCs w:val="28"/>
        </w:rPr>
        <w:t>одиноким матерям, воспитывающим трёх и более детей –дошкольников,</w:t>
      </w:r>
    </w:p>
    <w:p w:rsidR="00CF072D" w:rsidRDefault="00CF072D" w:rsidP="00E646E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60ACC">
        <w:rPr>
          <w:rFonts w:ascii="Times New Roman" w:hAnsi="Times New Roman"/>
          <w:sz w:val="28"/>
          <w:szCs w:val="28"/>
        </w:rPr>
        <w:t>одиноким матерям, воспитывающим 2 детей – учащихся общеобразовательных о</w:t>
      </w:r>
      <w:r w:rsidRPr="00860ACC">
        <w:rPr>
          <w:rFonts w:ascii="Times New Roman" w:hAnsi="Times New Roman"/>
          <w:sz w:val="28"/>
          <w:szCs w:val="28"/>
        </w:rPr>
        <w:t>р</w:t>
      </w:r>
      <w:r w:rsidRPr="00860ACC">
        <w:rPr>
          <w:rFonts w:ascii="Times New Roman" w:hAnsi="Times New Roman"/>
          <w:sz w:val="28"/>
          <w:szCs w:val="28"/>
        </w:rPr>
        <w:t>ганизаций, при условии, что среднедушевой доход семьи не превышает величины прожиточного минимума, установленного в РМ.</w:t>
      </w:r>
    </w:p>
    <w:p w:rsidR="00CF072D" w:rsidRPr="00902FC6" w:rsidRDefault="00CF072D" w:rsidP="00E646EE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902FC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02FC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9</w:t>
      </w:r>
      <w:r w:rsidRPr="00902FC6">
        <w:rPr>
          <w:rFonts w:ascii="Times New Roman" w:hAnsi="Times New Roman"/>
          <w:sz w:val="28"/>
          <w:szCs w:val="28"/>
        </w:rPr>
        <w:t xml:space="preserve">7 семей получили </w:t>
      </w:r>
      <w:r w:rsidRPr="00902FC6">
        <w:rPr>
          <w:rFonts w:ascii="Times New Roman" w:hAnsi="Times New Roman"/>
          <w:color w:val="000000"/>
          <w:sz w:val="28"/>
          <w:szCs w:val="28"/>
        </w:rPr>
        <w:t>единовременное денежное пособие</w:t>
      </w:r>
      <w:r w:rsidRPr="00902FC6">
        <w:rPr>
          <w:rFonts w:ascii="Times New Roman" w:hAnsi="Times New Roman"/>
          <w:sz w:val="28"/>
          <w:szCs w:val="28"/>
        </w:rPr>
        <w:t xml:space="preserve"> в </w:t>
      </w:r>
      <w:r w:rsidRPr="00902FC6">
        <w:rPr>
          <w:rFonts w:ascii="Times New Roman" w:hAnsi="Times New Roman"/>
          <w:color w:val="000000"/>
          <w:sz w:val="28"/>
          <w:szCs w:val="28"/>
        </w:rPr>
        <w:t xml:space="preserve">преддверии начала нового учебного года, в которых воспитывается </w:t>
      </w:r>
      <w:r w:rsidRPr="00902FC6">
        <w:rPr>
          <w:rFonts w:ascii="Times New Roman" w:hAnsi="Times New Roman"/>
          <w:sz w:val="28"/>
          <w:szCs w:val="28"/>
        </w:rPr>
        <w:t>166 детей, общая сумма в</w:t>
      </w:r>
      <w:r w:rsidRPr="00902FC6">
        <w:rPr>
          <w:rFonts w:ascii="Times New Roman" w:hAnsi="Times New Roman"/>
          <w:sz w:val="28"/>
          <w:szCs w:val="28"/>
        </w:rPr>
        <w:t>ы</w:t>
      </w:r>
      <w:r w:rsidRPr="00902FC6">
        <w:rPr>
          <w:rFonts w:ascii="Times New Roman" w:hAnsi="Times New Roman"/>
          <w:sz w:val="28"/>
          <w:szCs w:val="28"/>
        </w:rPr>
        <w:t>платы составила 2</w:t>
      </w:r>
      <w:r>
        <w:rPr>
          <w:rFonts w:ascii="Times New Roman" w:hAnsi="Times New Roman"/>
          <w:sz w:val="28"/>
          <w:szCs w:val="28"/>
        </w:rPr>
        <w:t>92</w:t>
      </w:r>
      <w:r w:rsidRPr="00902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02FC6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>;</w:t>
      </w:r>
    </w:p>
    <w:p w:rsidR="00CF072D" w:rsidRDefault="00CF072D" w:rsidP="00E646EE">
      <w:pPr>
        <w:jc w:val="both"/>
        <w:rPr>
          <w:b/>
          <w:bCs/>
          <w:color w:val="000000"/>
          <w:sz w:val="28"/>
          <w:szCs w:val="28"/>
        </w:rPr>
      </w:pPr>
      <w:r w:rsidRPr="00391E1F">
        <w:rPr>
          <w:sz w:val="28"/>
          <w:szCs w:val="28"/>
        </w:rPr>
        <w:t xml:space="preserve">- </w:t>
      </w:r>
      <w:r w:rsidRPr="00391E1F">
        <w:rPr>
          <w:color w:val="000000"/>
          <w:sz w:val="28"/>
          <w:szCs w:val="28"/>
        </w:rPr>
        <w:t>единовременное денежное пособие в преддверии празднования Святой Пасхи</w:t>
      </w:r>
      <w:r>
        <w:rPr>
          <w:color w:val="000000"/>
          <w:sz w:val="28"/>
          <w:szCs w:val="28"/>
        </w:rPr>
        <w:t xml:space="preserve"> в размере 800 рублей на каждого ребенка, многодетным семьям, в которых воспит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ваются четверо и более несовершеннолетних детей, в размере 800 рублей на кажд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ребенка. </w:t>
      </w:r>
      <w:r w:rsidRPr="000A564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A5649">
        <w:rPr>
          <w:sz w:val="28"/>
          <w:szCs w:val="28"/>
        </w:rPr>
        <w:t xml:space="preserve"> году единовременное денежное пособие в связи с празднованием Святой пасхи выплачено</w:t>
      </w:r>
      <w:r w:rsidRPr="000A5649">
        <w:rPr>
          <w:b/>
          <w:sz w:val="28"/>
          <w:szCs w:val="28"/>
        </w:rPr>
        <w:t xml:space="preserve"> </w:t>
      </w:r>
      <w:r w:rsidRPr="00192B2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95276C">
        <w:rPr>
          <w:sz w:val="28"/>
          <w:szCs w:val="28"/>
        </w:rPr>
        <w:t>м</w:t>
      </w:r>
      <w:r w:rsidRPr="0011642B">
        <w:rPr>
          <w:sz w:val="28"/>
          <w:szCs w:val="28"/>
        </w:rPr>
        <w:t>ногодетным семьям (че</w:t>
      </w:r>
      <w:r>
        <w:rPr>
          <w:sz w:val="28"/>
          <w:szCs w:val="28"/>
        </w:rPr>
        <w:t>тверо и более детей), в которых воспитывается</w:t>
      </w:r>
      <w:r w:rsidRPr="0011642B">
        <w:rPr>
          <w:sz w:val="28"/>
          <w:szCs w:val="28"/>
        </w:rPr>
        <w:t xml:space="preserve"> </w:t>
      </w:r>
      <w:r>
        <w:rPr>
          <w:sz w:val="28"/>
          <w:szCs w:val="28"/>
        </w:rPr>
        <w:t>288</w:t>
      </w:r>
      <w:r w:rsidRPr="001164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, на общую сумму 230 4</w:t>
      </w:r>
      <w:r w:rsidRPr="0011642B">
        <w:rPr>
          <w:sz w:val="28"/>
          <w:szCs w:val="28"/>
        </w:rPr>
        <w:t>00 рублей</w:t>
      </w:r>
      <w:r>
        <w:rPr>
          <w:sz w:val="28"/>
          <w:szCs w:val="28"/>
        </w:rPr>
        <w:t>, а также 77 семье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ноких </w:t>
      </w:r>
      <w:r w:rsidRPr="0011642B">
        <w:rPr>
          <w:sz w:val="28"/>
          <w:szCs w:val="28"/>
        </w:rPr>
        <w:t>матер</w:t>
      </w:r>
      <w:r>
        <w:rPr>
          <w:sz w:val="28"/>
          <w:szCs w:val="28"/>
        </w:rPr>
        <w:t xml:space="preserve">ей (двое детей), в которых воспитывается </w:t>
      </w:r>
      <w:r w:rsidRPr="001164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1642B">
        <w:rPr>
          <w:sz w:val="28"/>
          <w:szCs w:val="28"/>
        </w:rPr>
        <w:t>3 ребенка</w:t>
      </w:r>
      <w:r>
        <w:rPr>
          <w:sz w:val="28"/>
          <w:szCs w:val="28"/>
        </w:rPr>
        <w:t>, на сумму</w:t>
      </w:r>
      <w:r w:rsidRPr="0011642B">
        <w:rPr>
          <w:sz w:val="28"/>
          <w:szCs w:val="28"/>
        </w:rPr>
        <w:t xml:space="preserve"> 1</w:t>
      </w:r>
      <w:r>
        <w:rPr>
          <w:sz w:val="28"/>
          <w:szCs w:val="28"/>
        </w:rPr>
        <w:t>30</w:t>
      </w:r>
      <w:r w:rsidRPr="0011642B">
        <w:rPr>
          <w:sz w:val="28"/>
          <w:szCs w:val="28"/>
        </w:rPr>
        <w:t> 400 рублей</w:t>
      </w:r>
      <w:r>
        <w:rPr>
          <w:sz w:val="28"/>
          <w:szCs w:val="28"/>
        </w:rPr>
        <w:t>;</w:t>
      </w:r>
    </w:p>
    <w:p w:rsidR="00CF072D" w:rsidRPr="00391E1F" w:rsidRDefault="00CF072D" w:rsidP="00E646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E1F">
        <w:rPr>
          <w:sz w:val="28"/>
          <w:szCs w:val="28"/>
        </w:rPr>
        <w:t>е</w:t>
      </w:r>
      <w:r w:rsidRPr="00391E1F">
        <w:rPr>
          <w:color w:val="000000"/>
          <w:sz w:val="28"/>
          <w:szCs w:val="28"/>
        </w:rPr>
        <w:t>жемесячная денежная выплата при рождении после 31 декабря 2012 г. третьего и последующих детей до достижения ребёнком возраста трёх лет</w:t>
      </w:r>
      <w:r>
        <w:rPr>
          <w:color w:val="000000"/>
          <w:sz w:val="28"/>
          <w:szCs w:val="28"/>
        </w:rPr>
        <w:t>;</w:t>
      </w:r>
    </w:p>
    <w:p w:rsidR="00CF072D" w:rsidRDefault="00CF072D" w:rsidP="00E646EE">
      <w:pPr>
        <w:jc w:val="both"/>
        <w:rPr>
          <w:color w:val="000000"/>
          <w:sz w:val="28"/>
          <w:szCs w:val="28"/>
        </w:rPr>
      </w:pPr>
      <w:r w:rsidRPr="00391E1F">
        <w:rPr>
          <w:color w:val="000000"/>
          <w:sz w:val="28"/>
          <w:szCs w:val="28"/>
        </w:rPr>
        <w:t>- ежемесячное пособие на ребенка до 16 (18) лет</w:t>
      </w:r>
      <w:r>
        <w:rPr>
          <w:color w:val="000000"/>
          <w:sz w:val="28"/>
          <w:szCs w:val="28"/>
        </w:rPr>
        <w:t xml:space="preserve"> назначается семьям со среднедуш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вым доходом, размер которого не превышает величину прожиточного минимума; </w:t>
      </w:r>
    </w:p>
    <w:p w:rsidR="00CF072D" w:rsidRDefault="00CF072D" w:rsidP="00E646EE">
      <w:pPr>
        <w:jc w:val="both"/>
        <w:rPr>
          <w:sz w:val="28"/>
          <w:szCs w:val="28"/>
        </w:rPr>
      </w:pPr>
      <w:r w:rsidRPr="00391E1F">
        <w:rPr>
          <w:color w:val="000000"/>
          <w:sz w:val="28"/>
          <w:szCs w:val="28"/>
        </w:rPr>
        <w:t>- е</w:t>
      </w:r>
      <w:r w:rsidRPr="00391E1F">
        <w:rPr>
          <w:sz w:val="28"/>
          <w:szCs w:val="28"/>
        </w:rPr>
        <w:t>диновременное денежное пособие гражданам, попавшим в трудную жизненную ситуацию</w:t>
      </w:r>
      <w:r>
        <w:rPr>
          <w:sz w:val="28"/>
          <w:szCs w:val="28"/>
        </w:rPr>
        <w:t>. З</w:t>
      </w:r>
      <w:r w:rsidRPr="009C5002">
        <w:rPr>
          <w:sz w:val="28"/>
          <w:szCs w:val="28"/>
        </w:rPr>
        <w:t>а период с 01.01.201</w:t>
      </w:r>
      <w:r>
        <w:rPr>
          <w:sz w:val="28"/>
          <w:szCs w:val="28"/>
        </w:rPr>
        <w:t>7</w:t>
      </w:r>
      <w:r w:rsidRPr="009C5002">
        <w:rPr>
          <w:sz w:val="28"/>
          <w:szCs w:val="28"/>
        </w:rPr>
        <w:t xml:space="preserve"> по </w:t>
      </w:r>
      <w:r>
        <w:rPr>
          <w:sz w:val="28"/>
          <w:szCs w:val="28"/>
        </w:rPr>
        <w:t>03</w:t>
      </w:r>
      <w:r w:rsidRPr="009C500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C50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C5002">
        <w:rPr>
          <w:sz w:val="28"/>
          <w:szCs w:val="28"/>
        </w:rPr>
        <w:t xml:space="preserve"> г. денежное пособие выплачено 3</w:t>
      </w:r>
      <w:r>
        <w:rPr>
          <w:sz w:val="28"/>
          <w:szCs w:val="28"/>
        </w:rPr>
        <w:t>94</w:t>
      </w:r>
      <w:r w:rsidRPr="009C5002">
        <w:rPr>
          <w:sz w:val="28"/>
          <w:szCs w:val="28"/>
        </w:rPr>
        <w:t xml:space="preserve"> семья</w:t>
      </w:r>
      <w:r>
        <w:rPr>
          <w:sz w:val="28"/>
          <w:szCs w:val="28"/>
        </w:rPr>
        <w:t xml:space="preserve">м, в которых воспитываются несовершеннолетние </w:t>
      </w:r>
      <w:r w:rsidRPr="009C5002">
        <w:rPr>
          <w:sz w:val="28"/>
          <w:szCs w:val="28"/>
        </w:rPr>
        <w:t>дети</w:t>
      </w:r>
      <w:r>
        <w:rPr>
          <w:sz w:val="28"/>
          <w:szCs w:val="28"/>
        </w:rPr>
        <w:t>, на общую сумму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 868 583,48 рублей. В том числе 5 семьям на лечение  на сумму 29 998,30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а также в результате  стихийного бедствия 5 семьям, на сумму 73 000 рублей.</w:t>
      </w:r>
    </w:p>
    <w:p w:rsidR="00CF072D" w:rsidRDefault="00CF072D" w:rsidP="00E6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Указом от 18.05.2017 г. № 202-УГ «О предоставлении в 2016 году путевок «Мать – дитя» в санаторно – оздоровительные организации детям-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валидам с заболеваниями    «ДЦП»  и/ или  «Аутизм» в различных формах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с одним из родителей (законных представителей)  в санаторий «Вулан» г. Геле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жик, 8 семьям выделено 16 путевок, на общую сумму 844 800 рублей.</w:t>
      </w:r>
    </w:p>
    <w:p w:rsidR="00CF072D" w:rsidRDefault="00CF072D" w:rsidP="00E64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линии Министерства социальной защиты населения Республики Мордовия выделено 111 путевок  на  общую стоимость 2 210 932,8 рублей. </w:t>
      </w:r>
    </w:p>
    <w:p w:rsidR="00CF072D" w:rsidRPr="00562F58" w:rsidRDefault="00CF072D" w:rsidP="00E646EE">
      <w:pPr>
        <w:pStyle w:val="a4"/>
        <w:ind w:firstLine="426"/>
        <w:jc w:val="both"/>
        <w:rPr>
          <w:sz w:val="28"/>
          <w:szCs w:val="28"/>
        </w:rPr>
      </w:pPr>
      <w:r w:rsidRPr="00562F58">
        <w:rPr>
          <w:rFonts w:ascii="Times New Roman" w:hAnsi="Times New Roman"/>
          <w:sz w:val="28"/>
          <w:szCs w:val="28"/>
        </w:rPr>
        <w:t>В мае 201</w:t>
      </w:r>
      <w:r>
        <w:rPr>
          <w:rFonts w:ascii="Times New Roman" w:hAnsi="Times New Roman"/>
          <w:sz w:val="28"/>
          <w:szCs w:val="28"/>
        </w:rPr>
        <w:t>7</w:t>
      </w:r>
      <w:r w:rsidRPr="00562F58">
        <w:rPr>
          <w:rFonts w:ascii="Times New Roman" w:hAnsi="Times New Roman"/>
          <w:sz w:val="28"/>
          <w:szCs w:val="28"/>
        </w:rPr>
        <w:t xml:space="preserve"> г. оказана натуральная помощь к Дню семьи  получена от Территор</w:t>
      </w:r>
      <w:r w:rsidRPr="00562F58">
        <w:rPr>
          <w:rFonts w:ascii="Times New Roman" w:hAnsi="Times New Roman"/>
          <w:sz w:val="28"/>
          <w:szCs w:val="28"/>
        </w:rPr>
        <w:t>и</w:t>
      </w:r>
      <w:r w:rsidRPr="00562F58">
        <w:rPr>
          <w:rFonts w:ascii="Times New Roman" w:hAnsi="Times New Roman"/>
          <w:sz w:val="28"/>
          <w:szCs w:val="28"/>
        </w:rPr>
        <w:t>ального фонда, на сумму 1</w:t>
      </w:r>
      <w:r>
        <w:rPr>
          <w:rFonts w:ascii="Times New Roman" w:hAnsi="Times New Roman"/>
          <w:sz w:val="28"/>
          <w:szCs w:val="28"/>
        </w:rPr>
        <w:t>4609</w:t>
      </w:r>
      <w:r w:rsidRPr="00562F58">
        <w:rPr>
          <w:rFonts w:ascii="Times New Roman" w:hAnsi="Times New Roman"/>
          <w:sz w:val="28"/>
          <w:szCs w:val="28"/>
        </w:rPr>
        <w:t xml:space="preserve">рублей. Продуктовые наборы выданы </w:t>
      </w:r>
      <w:r>
        <w:rPr>
          <w:rFonts w:ascii="Times New Roman" w:hAnsi="Times New Roman"/>
          <w:sz w:val="28"/>
          <w:szCs w:val="28"/>
        </w:rPr>
        <w:t>21</w:t>
      </w:r>
      <w:r w:rsidRPr="00562F58">
        <w:rPr>
          <w:rFonts w:ascii="Times New Roman" w:hAnsi="Times New Roman"/>
          <w:sz w:val="28"/>
          <w:szCs w:val="28"/>
        </w:rPr>
        <w:t xml:space="preserve"> семьям, </w:t>
      </w:r>
      <w:r>
        <w:rPr>
          <w:rFonts w:ascii="Times New Roman" w:hAnsi="Times New Roman"/>
          <w:sz w:val="28"/>
          <w:szCs w:val="28"/>
        </w:rPr>
        <w:t>с детьми-инвалидами</w:t>
      </w:r>
      <w:r w:rsidRPr="00562F58">
        <w:rPr>
          <w:rFonts w:ascii="Times New Roman" w:hAnsi="Times New Roman"/>
          <w:sz w:val="28"/>
          <w:szCs w:val="28"/>
        </w:rPr>
        <w:t xml:space="preserve">, в них воспитывается </w:t>
      </w:r>
      <w:r>
        <w:rPr>
          <w:rFonts w:ascii="Times New Roman" w:hAnsi="Times New Roman"/>
          <w:sz w:val="28"/>
          <w:szCs w:val="28"/>
        </w:rPr>
        <w:t>46</w:t>
      </w:r>
      <w:r w:rsidRPr="00562F58">
        <w:rPr>
          <w:rFonts w:ascii="Times New Roman" w:hAnsi="Times New Roman"/>
          <w:sz w:val="28"/>
          <w:szCs w:val="28"/>
        </w:rPr>
        <w:t xml:space="preserve"> несовершеннолетний </w:t>
      </w:r>
      <w:r>
        <w:rPr>
          <w:rFonts w:ascii="Times New Roman" w:hAnsi="Times New Roman"/>
          <w:sz w:val="28"/>
          <w:szCs w:val="28"/>
        </w:rPr>
        <w:t>детей</w:t>
      </w:r>
      <w:r w:rsidRPr="00562F58">
        <w:rPr>
          <w:rFonts w:ascii="Times New Roman" w:hAnsi="Times New Roman"/>
          <w:sz w:val="28"/>
          <w:szCs w:val="28"/>
        </w:rPr>
        <w:t xml:space="preserve">. </w:t>
      </w:r>
    </w:p>
    <w:p w:rsidR="00CF072D" w:rsidRPr="00562F58" w:rsidRDefault="00CF072D" w:rsidP="00E646EE">
      <w:pPr>
        <w:jc w:val="both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>М</w:t>
      </w:r>
      <w:r w:rsidRPr="00562F58">
        <w:rPr>
          <w:rFonts w:cs="Arial Unicode MS"/>
          <w:color w:val="000000"/>
          <w:sz w:val="28"/>
          <w:szCs w:val="28"/>
        </w:rPr>
        <w:t>атеринский (семейный) капитал</w:t>
      </w:r>
      <w:r>
        <w:rPr>
          <w:rFonts w:cs="Arial Unicode MS"/>
          <w:color w:val="000000"/>
          <w:sz w:val="28"/>
          <w:szCs w:val="28"/>
        </w:rPr>
        <w:t>:</w:t>
      </w:r>
      <w:r w:rsidRPr="00562F58">
        <w:rPr>
          <w:rFonts w:cs="Arial Unicode MS"/>
          <w:color w:val="000000"/>
          <w:sz w:val="28"/>
          <w:szCs w:val="28"/>
        </w:rPr>
        <w:t xml:space="preserve"> 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01.01.2017 года по 10.11.2017 г.  Государственным казенным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дением  «Социальная защита населения по Рузаевскому району РМ»  выдано 108 сертификатов на республиканский материнский (семейный) капитал на общую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му14 067 827 рублей.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01.01.2017 г. по 13.11.2017 г. реализованы средства 64 сертификатов на республиканский материнский (семейный) капитал на общую сумму 8 010 855 рублей. Все средства были направлены на погашение ипотечных кредитов. 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2015 года в постановление Правительства Республики Мордовия от 30.12.2013 г. № 589 «Об оказании государственной социальной помощи на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социального контракта» внесены изменения, согласно которым введен новый вид  выплаты по социальному контракту – единовременное социальное пособие на развитие личного подсобного хозяйства. Единовременное социальное пособие на развитие личного подсобного хозяйства предоставляется малоимущим гражданам при наличии трех и более детей в возрасте до 18 лет, наличии земельного участка с разрешенным использованием для ведения личного подсобного хозяйства на праве собственности либо на ином вещном праве, отсутствие по состоянию на дату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задолженности по оплате земельного налога физических лиц. Результатом оказания государственной социальной помощи на основании социального контракта по новому виду выплаты является трудоустройство совершеннолетних членов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годетной семьи (за исключением лиц, обучающихся в образовательных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по очной форме обучения).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выделенные из республиканского бюджета Республики Мордовия для заключения социальных контрактов, реализованы в полном объеме. 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Мордовия от 16 января 2008 г. № 7 «О предоставлении гражданам социальных выплат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ство, реконструкцию, приобретение жилья, оказание содействия в индивидуальном жилищном строительстве в Республике Мордовия» многодетным семьям, призна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в установленном порядке нуждающимися в улучшении жилищных условий, за счет средств республиканского бюджета предоставляются социальные выплаты на строительство или приобретение жилья. На 14.12.2015 г. на учете состоят 70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детных семей, имеющих право на получение социальной выплаты. В 2015 году 17 многодетных семей уже получили указанную выплату.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имеющим трех и более детей, бесплатно выделяются земельные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стки для индивидуального жилищного строительства и ведения личного подсобного хозяйства.</w:t>
      </w:r>
    </w:p>
    <w:p w:rsidR="00CF072D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Граждане имеют право на однократное бесплатное приобретение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земельных участков под индивидуальное жилищное строительство или 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личного подсобного хозяйства, при этом земельные участки для целей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дуального жилищного строительства предоставляются гражданам в случае призн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их в установленном жилищным законодательством порядке нуждающимися в жилых помещениях или в улучшении жилищных условий.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В Рузаевском  муниципальном районе проживает 64596 тыс.чел., из них:</w:t>
      </w:r>
    </w:p>
    <w:p w:rsidR="00CF072D" w:rsidRDefault="00CF072D" w:rsidP="00E646EE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-число семей-21532;</w:t>
      </w:r>
    </w:p>
    <w:p w:rsidR="00CF072D" w:rsidRDefault="00CF072D" w:rsidP="00E646EE">
      <w:pPr>
        <w:rPr>
          <w:sz w:val="28"/>
          <w:szCs w:val="28"/>
        </w:rPr>
      </w:pPr>
      <w:r>
        <w:rPr>
          <w:sz w:val="28"/>
          <w:szCs w:val="28"/>
        </w:rPr>
        <w:t>- семьи, имеющие детей до 18 лет-8230, в них 11357 детей;</w:t>
      </w:r>
    </w:p>
    <w:p w:rsidR="00CF072D" w:rsidRDefault="00CF072D" w:rsidP="00E646EE">
      <w:pPr>
        <w:rPr>
          <w:sz w:val="28"/>
          <w:szCs w:val="28"/>
        </w:rPr>
      </w:pPr>
      <w:r>
        <w:rPr>
          <w:sz w:val="28"/>
          <w:szCs w:val="28"/>
        </w:rPr>
        <w:t>- семьи, воспитывающие детей дошкольного возраста-5624 семьи, в них 8664 детей;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многодетных семей -469, в них 2287 ребенка;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-семей с детьми –инвалидами-183, в них 188 детей;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-семьи с детьми-сиротами-58, в них 64 детей;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неполные семьи-1374, в них детей- 1538;</w:t>
      </w:r>
    </w:p>
    <w:p w:rsidR="00CF072D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- неблагополучные семьи-114, в них 203 ребенка;</w:t>
      </w:r>
    </w:p>
    <w:p w:rsidR="00CF072D" w:rsidRDefault="00CF072D" w:rsidP="00E646EE">
      <w:pPr>
        <w:rPr>
          <w:sz w:val="28"/>
          <w:szCs w:val="28"/>
        </w:rPr>
      </w:pPr>
      <w:r>
        <w:rPr>
          <w:sz w:val="28"/>
          <w:szCs w:val="28"/>
        </w:rPr>
        <w:t>-родители-инвалиды-194, в них 236 детей.</w:t>
      </w:r>
    </w:p>
    <w:p w:rsidR="00CF072D" w:rsidRPr="00562F58" w:rsidRDefault="00CF072D" w:rsidP="00E646E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562F58">
        <w:rPr>
          <w:rFonts w:ascii="Times New Roman" w:hAnsi="Times New Roman"/>
          <w:sz w:val="28"/>
          <w:szCs w:val="28"/>
        </w:rPr>
        <w:t>Материальная помощь  Администрации Рузаев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r w:rsidRPr="00562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62F58">
        <w:rPr>
          <w:rFonts w:ascii="Times New Roman" w:hAnsi="Times New Roman"/>
          <w:sz w:val="28"/>
          <w:szCs w:val="28"/>
        </w:rPr>
        <w:t xml:space="preserve"> Дню семьи предоставлена  многодетным семьям, с </w:t>
      </w:r>
      <w:r>
        <w:rPr>
          <w:rFonts w:ascii="Times New Roman" w:hAnsi="Times New Roman"/>
          <w:sz w:val="28"/>
          <w:szCs w:val="28"/>
        </w:rPr>
        <w:t>пятью</w:t>
      </w:r>
      <w:r w:rsidRPr="00562F58">
        <w:rPr>
          <w:rFonts w:ascii="Times New Roman" w:hAnsi="Times New Roman"/>
          <w:sz w:val="28"/>
          <w:szCs w:val="28"/>
        </w:rPr>
        <w:t xml:space="preserve"> и более детьми. Всего м</w:t>
      </w:r>
      <w:r w:rsidRPr="00562F58">
        <w:rPr>
          <w:rFonts w:ascii="Times New Roman" w:hAnsi="Times New Roman"/>
          <w:sz w:val="28"/>
          <w:szCs w:val="28"/>
        </w:rPr>
        <w:t>а</w:t>
      </w:r>
      <w:r w:rsidRPr="00562F58">
        <w:rPr>
          <w:rFonts w:ascii="Times New Roman" w:hAnsi="Times New Roman"/>
          <w:sz w:val="28"/>
          <w:szCs w:val="28"/>
        </w:rPr>
        <w:t xml:space="preserve">териальную помощь получили </w:t>
      </w:r>
      <w:r>
        <w:rPr>
          <w:rFonts w:ascii="Times New Roman" w:hAnsi="Times New Roman"/>
          <w:sz w:val="28"/>
          <w:szCs w:val="28"/>
        </w:rPr>
        <w:t>2</w:t>
      </w:r>
      <w:r w:rsidRPr="00562F58">
        <w:rPr>
          <w:rFonts w:ascii="Times New Roman" w:hAnsi="Times New Roman"/>
          <w:sz w:val="28"/>
          <w:szCs w:val="28"/>
        </w:rPr>
        <w:t xml:space="preserve">0 семей, в которых воспитывается </w:t>
      </w:r>
      <w:r>
        <w:rPr>
          <w:rFonts w:ascii="Times New Roman" w:hAnsi="Times New Roman"/>
          <w:sz w:val="28"/>
          <w:szCs w:val="28"/>
        </w:rPr>
        <w:t>712</w:t>
      </w:r>
      <w:r w:rsidRPr="00562F58">
        <w:rPr>
          <w:rFonts w:ascii="Times New Roman" w:hAnsi="Times New Roman"/>
          <w:sz w:val="28"/>
          <w:szCs w:val="28"/>
        </w:rPr>
        <w:t xml:space="preserve"> детей, на о</w:t>
      </w:r>
      <w:r w:rsidRPr="00562F58">
        <w:rPr>
          <w:rFonts w:ascii="Times New Roman" w:hAnsi="Times New Roman"/>
          <w:sz w:val="28"/>
          <w:szCs w:val="28"/>
        </w:rPr>
        <w:t>б</w:t>
      </w:r>
      <w:r w:rsidRPr="00562F58">
        <w:rPr>
          <w:rFonts w:ascii="Times New Roman" w:hAnsi="Times New Roman"/>
          <w:sz w:val="28"/>
          <w:szCs w:val="28"/>
        </w:rPr>
        <w:t xml:space="preserve">щую сумму </w:t>
      </w:r>
      <w:r>
        <w:rPr>
          <w:rFonts w:ascii="Times New Roman" w:hAnsi="Times New Roman"/>
          <w:sz w:val="28"/>
          <w:szCs w:val="28"/>
        </w:rPr>
        <w:t>22</w:t>
      </w:r>
      <w:r w:rsidRPr="00562F58">
        <w:rPr>
          <w:rFonts w:ascii="Times New Roman" w:hAnsi="Times New Roman"/>
          <w:sz w:val="28"/>
          <w:szCs w:val="28"/>
        </w:rPr>
        <w:t> 000 рублей.</w:t>
      </w:r>
    </w:p>
    <w:p w:rsidR="00CF072D" w:rsidRPr="00562F58" w:rsidRDefault="00CF072D" w:rsidP="00E646EE">
      <w:pPr>
        <w:jc w:val="both"/>
        <w:rPr>
          <w:sz w:val="28"/>
          <w:szCs w:val="28"/>
        </w:rPr>
      </w:pPr>
      <w:r w:rsidRPr="00562F58">
        <w:rPr>
          <w:sz w:val="28"/>
          <w:szCs w:val="28"/>
        </w:rPr>
        <w:t>В июне 201</w:t>
      </w:r>
      <w:r>
        <w:rPr>
          <w:sz w:val="28"/>
          <w:szCs w:val="28"/>
        </w:rPr>
        <w:t>7</w:t>
      </w:r>
      <w:r w:rsidRPr="00562F58">
        <w:rPr>
          <w:sz w:val="28"/>
          <w:szCs w:val="28"/>
        </w:rPr>
        <w:t xml:space="preserve"> г. материальная помощь от Администрации  Рузаев</w:t>
      </w:r>
      <w:r>
        <w:rPr>
          <w:sz w:val="28"/>
          <w:szCs w:val="28"/>
        </w:rPr>
        <w:t>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562F5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Pr="00562F58">
        <w:rPr>
          <w:sz w:val="28"/>
          <w:szCs w:val="28"/>
        </w:rPr>
        <w:t xml:space="preserve"> Дню защиты детей предоставлена  семьям, воспитывающим детей – инвалидов, с заболеванием «онкология». Всего материальную помощь получили 1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семей, в которых воспитывается 1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</w:t>
      </w:r>
      <w:r w:rsidRPr="00562F58">
        <w:rPr>
          <w:sz w:val="28"/>
          <w:szCs w:val="28"/>
        </w:rPr>
        <w:t xml:space="preserve"> на общую сумму 1</w:t>
      </w:r>
      <w:r>
        <w:rPr>
          <w:sz w:val="28"/>
          <w:szCs w:val="28"/>
        </w:rPr>
        <w:t>2750</w:t>
      </w:r>
      <w:r w:rsidRPr="00562F58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>725</w:t>
      </w:r>
      <w:r w:rsidRPr="00562F58">
        <w:rPr>
          <w:sz w:val="28"/>
          <w:szCs w:val="28"/>
        </w:rPr>
        <w:t>0 ру</w:t>
      </w:r>
      <w:r w:rsidRPr="00562F58">
        <w:rPr>
          <w:sz w:val="28"/>
          <w:szCs w:val="28"/>
        </w:rPr>
        <w:t>б</w:t>
      </w:r>
      <w:r w:rsidRPr="00562F58">
        <w:rPr>
          <w:sz w:val="28"/>
          <w:szCs w:val="28"/>
        </w:rPr>
        <w:t>лей направлены на приобретение сладких приз</w:t>
      </w:r>
      <w:r>
        <w:rPr>
          <w:sz w:val="28"/>
          <w:szCs w:val="28"/>
        </w:rPr>
        <w:t>о</w:t>
      </w:r>
      <w:r w:rsidRPr="00562F58">
        <w:rPr>
          <w:sz w:val="28"/>
          <w:szCs w:val="28"/>
        </w:rPr>
        <w:t>в для мероприятий в честь праздн</w:t>
      </w:r>
      <w:r w:rsidRPr="00562F58">
        <w:rPr>
          <w:sz w:val="28"/>
          <w:szCs w:val="28"/>
        </w:rPr>
        <w:t>о</w:t>
      </w:r>
      <w:r w:rsidRPr="00562F58">
        <w:rPr>
          <w:sz w:val="28"/>
          <w:szCs w:val="28"/>
        </w:rPr>
        <w:t>вания «Дня защиты детей».Кроме того, оказана натуральная помощь к началу уче</w:t>
      </w:r>
      <w:r w:rsidRPr="00562F58">
        <w:rPr>
          <w:sz w:val="28"/>
          <w:szCs w:val="28"/>
        </w:rPr>
        <w:t>б</w:t>
      </w:r>
      <w:r w:rsidRPr="00562F58">
        <w:rPr>
          <w:sz w:val="28"/>
          <w:szCs w:val="28"/>
        </w:rPr>
        <w:t>ного года получена от Территориального фонда, на сумму 10 </w:t>
      </w:r>
      <w:r>
        <w:rPr>
          <w:sz w:val="28"/>
          <w:szCs w:val="28"/>
        </w:rPr>
        <w:t>024</w:t>
      </w:r>
      <w:r w:rsidRPr="00562F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62F58">
        <w:rPr>
          <w:sz w:val="28"/>
          <w:szCs w:val="28"/>
        </w:rPr>
        <w:t xml:space="preserve"> в виде ка</w:t>
      </w:r>
      <w:r w:rsidRPr="00562F58">
        <w:rPr>
          <w:sz w:val="28"/>
          <w:szCs w:val="28"/>
        </w:rPr>
        <w:t>н</w:t>
      </w:r>
      <w:r w:rsidRPr="00562F58">
        <w:rPr>
          <w:sz w:val="28"/>
          <w:szCs w:val="28"/>
        </w:rPr>
        <w:t>целярских наборов, которые выданы</w:t>
      </w:r>
      <w:r>
        <w:rPr>
          <w:sz w:val="28"/>
          <w:szCs w:val="28"/>
        </w:rPr>
        <w:t>.</w:t>
      </w:r>
      <w:r w:rsidRPr="00562F58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35</w:t>
      </w:r>
      <w:r w:rsidRPr="00562F58">
        <w:rPr>
          <w:sz w:val="28"/>
          <w:szCs w:val="28"/>
        </w:rPr>
        <w:t xml:space="preserve"> семьи, в которых воспитываются 4</w:t>
      </w:r>
      <w:r>
        <w:rPr>
          <w:sz w:val="28"/>
          <w:szCs w:val="28"/>
        </w:rPr>
        <w:t>2</w:t>
      </w:r>
      <w:r w:rsidRPr="00562F58">
        <w:rPr>
          <w:sz w:val="28"/>
          <w:szCs w:val="28"/>
        </w:rPr>
        <w:t xml:space="preserve"> учащихся. </w:t>
      </w:r>
    </w:p>
    <w:p w:rsidR="00CF072D" w:rsidRDefault="00CF072D" w:rsidP="00E646EE">
      <w:pPr>
        <w:spacing w:line="100" w:lineRule="atLeast"/>
        <w:ind w:firstLine="426"/>
        <w:jc w:val="both"/>
        <w:rPr>
          <w:sz w:val="28"/>
          <w:szCs w:val="28"/>
        </w:rPr>
      </w:pPr>
      <w:r w:rsidRPr="00562F58">
        <w:rPr>
          <w:sz w:val="28"/>
          <w:szCs w:val="28"/>
        </w:rPr>
        <w:t>На средства</w:t>
      </w:r>
      <w:r>
        <w:rPr>
          <w:sz w:val="28"/>
          <w:szCs w:val="28"/>
        </w:rPr>
        <w:t xml:space="preserve"> бюджета</w:t>
      </w:r>
      <w:r w:rsidRPr="00562F58">
        <w:rPr>
          <w:sz w:val="28"/>
          <w:szCs w:val="28"/>
        </w:rPr>
        <w:t xml:space="preserve">  Рузаев</w:t>
      </w:r>
      <w:r>
        <w:rPr>
          <w:sz w:val="28"/>
          <w:szCs w:val="28"/>
        </w:rPr>
        <w:t>ского муниципального района</w:t>
      </w:r>
      <w:r w:rsidRPr="00562F58">
        <w:rPr>
          <w:sz w:val="28"/>
          <w:szCs w:val="28"/>
        </w:rPr>
        <w:t xml:space="preserve"> к началу учебного года закуплены канцелярские товары и сформированы наборы канцелярских пр</w:t>
      </w:r>
      <w:r w:rsidRPr="00562F58">
        <w:rPr>
          <w:sz w:val="28"/>
          <w:szCs w:val="28"/>
        </w:rPr>
        <w:t>и</w:t>
      </w:r>
      <w:r w:rsidRPr="00562F58">
        <w:rPr>
          <w:sz w:val="28"/>
          <w:szCs w:val="28"/>
        </w:rPr>
        <w:t>надлежностей, которые выданы  семьям, состоящим на учете в КДН и ЗП. Всего п</w:t>
      </w:r>
      <w:r w:rsidRPr="00562F58">
        <w:rPr>
          <w:sz w:val="28"/>
          <w:szCs w:val="28"/>
        </w:rPr>
        <w:t>о</w:t>
      </w:r>
      <w:r w:rsidRPr="00562F58">
        <w:rPr>
          <w:sz w:val="28"/>
          <w:szCs w:val="28"/>
        </w:rPr>
        <w:t>мощь получили 66 семей, в которых воспитывается 100 детей - учащихся, на общую сумму 35 000 рублей.</w:t>
      </w:r>
      <w:r w:rsidRPr="009354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бюджета Рузаевского муниципального района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пределены семьям, воспитывающим пять и более несовершеннолетних детей в виде материальной помощи. Указанную помощь получили 21 многодетных семей г. Руз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евки и Рузаевского района, в которых воспитывается 113 несовершеннолетний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бенок, на общую сумму 27 500 рублей. </w:t>
      </w:r>
    </w:p>
    <w:p w:rsidR="00CF072D" w:rsidRPr="0005324A" w:rsidRDefault="00CF072D" w:rsidP="00E646E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72D" w:rsidRDefault="00CF072D" w:rsidP="00E646EE">
      <w:pPr>
        <w:ind w:left="360"/>
        <w:rPr>
          <w:b/>
          <w:sz w:val="28"/>
          <w:szCs w:val="28"/>
        </w:rPr>
      </w:pPr>
      <w:r w:rsidRPr="00D35ED7">
        <w:rPr>
          <w:b/>
          <w:sz w:val="28"/>
          <w:szCs w:val="28"/>
        </w:rPr>
        <w:t>Раздел 2. Основные цели, задачи и важнейшие целевые</w:t>
      </w:r>
      <w:r>
        <w:rPr>
          <w:b/>
          <w:sz w:val="28"/>
          <w:szCs w:val="28"/>
        </w:rPr>
        <w:t xml:space="preserve"> </w:t>
      </w:r>
      <w:r w:rsidRPr="00D35ED7">
        <w:rPr>
          <w:b/>
          <w:sz w:val="28"/>
          <w:szCs w:val="28"/>
        </w:rPr>
        <w:t xml:space="preserve"> индикаторы </w:t>
      </w:r>
    </w:p>
    <w:p w:rsidR="00CF072D" w:rsidRDefault="00CF072D" w:rsidP="00E646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D35ED7">
        <w:rPr>
          <w:b/>
          <w:sz w:val="28"/>
          <w:szCs w:val="28"/>
        </w:rPr>
        <w:t>Программы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5ED7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формирование  организационных, социально-экономических условий для роста благосостояния граждан- получателей мер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поддержки, повышение социальной защищенности и доступности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чественных услуг в сфере  образования, культуры, спорта, социальной защиты населения, обеспечивающих социальные гарантии гражданам в Республике 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довия.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Программы, направленные на реализацию цели Программы: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продолжительности жизни;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детского населения;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рождаемости, в том числе за счёт увеличения числа семей с тремя и более детьми;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масштабов адресной социальной поддержки;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мер социальной поддержки, получаемых семьями, попа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в трудную жизненную ситуацию;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доступности приоритетных объектов и услуг для семей с детьми в Рузаевском муниципальном районе;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граждан, принимающих участие в культурно-массовых и спортивных мероприятиях;</w:t>
      </w:r>
    </w:p>
    <w:p w:rsidR="00CF072D" w:rsidRDefault="00CF072D" w:rsidP="00E646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проведенных мероприятий, направленных на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семейных ценностей</w:t>
      </w: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  <w:r w:rsidRPr="00382E15">
        <w:rPr>
          <w:b/>
          <w:sz w:val="28"/>
          <w:szCs w:val="28"/>
        </w:rPr>
        <w:t>Раздел 3.Сроки и этапы реализации Программы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 w:rsidRPr="00382E1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2016-2020годы </w:t>
      </w: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  <w:r w:rsidRPr="00441A7E">
        <w:rPr>
          <w:b/>
          <w:sz w:val="28"/>
          <w:szCs w:val="28"/>
        </w:rPr>
        <w:t>Раздел 4. Ресурсное обеспечение Программы</w:t>
      </w: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A7E">
        <w:rPr>
          <w:sz w:val="28"/>
          <w:szCs w:val="28"/>
        </w:rPr>
        <w:t>Фи</w:t>
      </w:r>
      <w:r>
        <w:rPr>
          <w:sz w:val="28"/>
          <w:szCs w:val="28"/>
        </w:rPr>
        <w:t>нансирование Программы предусматривается осуществлять за счет средств бюджета Рузаевского муниципального района.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реализации Программы составляет 4803,26                           тыс.рублей, из них: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2016году-185,66 тыс.руб.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2017 году- 2135,5 тыс.руб.;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2018году-  2110,7 тыс.руб.;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2019году-  185,7 тыс.руб.;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2020году-  185,7 тыс.руб.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072D" w:rsidRDefault="00CF072D" w:rsidP="00E646EE">
      <w:pPr>
        <w:ind w:left="360"/>
        <w:jc w:val="both"/>
        <w:rPr>
          <w:b/>
          <w:sz w:val="28"/>
          <w:szCs w:val="28"/>
        </w:rPr>
      </w:pPr>
      <w:r w:rsidRPr="00D30C0A">
        <w:rPr>
          <w:b/>
          <w:sz w:val="28"/>
          <w:szCs w:val="28"/>
        </w:rPr>
        <w:t xml:space="preserve">Раздел 5. Механизм реализации Программы и контроль за ходом её 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D30C0A">
        <w:rPr>
          <w:b/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и контроль за реализацией мероприятий Программы,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расходованием  выделенных финансовых  средств и эффективностью их использования осуществляется  Администрацией Рузаевского муниципального района.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 исполнения мероприятий соисполнителями Программы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 осуществляется в соответствии с Федеральным  законом от 5 апреля 2013г. № 44-ФЗ «О контрактной</w:t>
      </w:r>
      <w:r>
        <w:rPr>
          <w:sz w:val="28"/>
          <w:szCs w:val="28"/>
        </w:rPr>
        <w:tab/>
        <w:t xml:space="preserve"> системе в сфере закупок товаров, работ, услуг для обеспечения государственных и муниципальных нужд».</w:t>
      </w:r>
    </w:p>
    <w:p w:rsidR="00CF072D" w:rsidRDefault="00CF072D" w:rsidP="00E646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Текущее управление Программой, координацию работ основных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контроль выполнения Программы осуществляет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во взаимодействии с Государственным казенным учреждением  «Социальная защита населения по Рузаевскому району Республики Мордовия».</w:t>
      </w:r>
    </w:p>
    <w:p w:rsidR="00CF072D" w:rsidRDefault="00CF072D" w:rsidP="00E646EE">
      <w:pPr>
        <w:ind w:left="360"/>
        <w:jc w:val="both"/>
      </w:pPr>
      <w:r>
        <w:rPr>
          <w:sz w:val="28"/>
          <w:szCs w:val="28"/>
        </w:rPr>
        <w:t xml:space="preserve">     </w:t>
      </w: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  <w:sectPr w:rsidR="00CF072D" w:rsidSect="00E274FD">
          <w:footnotePr>
            <w:pos w:val="beneathText"/>
          </w:footnotePr>
          <w:pgSz w:w="11905" w:h="16837"/>
          <w:pgMar w:top="567" w:right="706" w:bottom="426" w:left="993" w:header="720" w:footer="720" w:gutter="0"/>
          <w:cols w:space="720"/>
          <w:docGrid w:linePitch="360"/>
        </w:sectPr>
      </w:pPr>
    </w:p>
    <w:p w:rsidR="00CF072D" w:rsidRPr="00DD625D" w:rsidRDefault="00CF072D" w:rsidP="0000179C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Мероприятия</w:t>
      </w:r>
    </w:p>
    <w:p w:rsidR="00CF072D" w:rsidRPr="00DD625D" w:rsidRDefault="00CF072D" w:rsidP="0000179C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по муниципальной программе</w:t>
      </w:r>
    </w:p>
    <w:p w:rsidR="00CF072D" w:rsidRPr="00DD625D" w:rsidRDefault="00CF072D" w:rsidP="0000179C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Рузаевского муниципального района</w:t>
      </w:r>
    </w:p>
    <w:p w:rsidR="00CF072D" w:rsidRPr="00DD625D" w:rsidRDefault="00CF072D" w:rsidP="0000179C">
      <w:pPr>
        <w:jc w:val="center"/>
        <w:rPr>
          <w:sz w:val="22"/>
          <w:szCs w:val="22"/>
        </w:rPr>
      </w:pPr>
      <w:r w:rsidRPr="00DD625D">
        <w:rPr>
          <w:sz w:val="22"/>
          <w:szCs w:val="22"/>
        </w:rPr>
        <w:t>«Социальная поддержка семей с детьми на 2016-20</w:t>
      </w:r>
      <w:r>
        <w:rPr>
          <w:sz w:val="22"/>
          <w:szCs w:val="22"/>
        </w:rPr>
        <w:t>20</w:t>
      </w:r>
      <w:r w:rsidRPr="00DD625D">
        <w:rPr>
          <w:sz w:val="22"/>
          <w:szCs w:val="22"/>
        </w:rPr>
        <w:t>годы»</w:t>
      </w:r>
    </w:p>
    <w:p w:rsidR="00CF072D" w:rsidRPr="00DD625D" w:rsidRDefault="00CF072D" w:rsidP="0000179C">
      <w:pPr>
        <w:rPr>
          <w:sz w:val="22"/>
          <w:szCs w:val="22"/>
        </w:rPr>
      </w:pPr>
      <w:r w:rsidRPr="00DD625D">
        <w:rPr>
          <w:sz w:val="22"/>
          <w:szCs w:val="22"/>
        </w:rPr>
        <w:t xml:space="preserve">                                              </w:t>
      </w:r>
    </w:p>
    <w:tbl>
      <w:tblPr>
        <w:tblW w:w="15190" w:type="dxa"/>
        <w:tblInd w:w="-51" w:type="dxa"/>
        <w:tblLayout w:type="fixed"/>
        <w:tblLook w:val="0000"/>
      </w:tblPr>
      <w:tblGrid>
        <w:gridCol w:w="686"/>
        <w:gridCol w:w="2282"/>
        <w:gridCol w:w="299"/>
        <w:gridCol w:w="978"/>
        <w:gridCol w:w="298"/>
        <w:gridCol w:w="1840"/>
        <w:gridCol w:w="1147"/>
        <w:gridCol w:w="129"/>
        <w:gridCol w:w="851"/>
        <w:gridCol w:w="13"/>
        <w:gridCol w:w="837"/>
        <w:gridCol w:w="13"/>
        <w:gridCol w:w="129"/>
        <w:gridCol w:w="709"/>
        <w:gridCol w:w="141"/>
        <w:gridCol w:w="13"/>
        <w:gridCol w:w="838"/>
        <w:gridCol w:w="155"/>
        <w:gridCol w:w="979"/>
        <w:gridCol w:w="13"/>
        <w:gridCol w:w="433"/>
        <w:gridCol w:w="2407"/>
      </w:tblGrid>
      <w:tr w:rsidR="00CF072D" w:rsidRPr="00DD625D" w:rsidTr="001F4337">
        <w:trPr>
          <w:trHeight w:val="21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№ 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Наименование мер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Сроки и</w:t>
            </w:r>
            <w:r w:rsidRPr="00DD625D">
              <w:rPr>
                <w:sz w:val="22"/>
                <w:szCs w:val="22"/>
              </w:rPr>
              <w:t>с</w:t>
            </w:r>
            <w:r w:rsidRPr="00DD625D">
              <w:rPr>
                <w:sz w:val="22"/>
                <w:szCs w:val="22"/>
              </w:rPr>
              <w:t>полнения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Источники ф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                   Объемы финансирования    (тыс.руб.)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ind w:left="-107" w:firstLine="762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Ответственные и</w:t>
            </w:r>
            <w:r w:rsidRPr="00DD625D">
              <w:rPr>
                <w:sz w:val="22"/>
                <w:szCs w:val="22"/>
              </w:rPr>
              <w:t>с</w:t>
            </w:r>
            <w:r w:rsidRPr="00DD625D">
              <w:rPr>
                <w:sz w:val="22"/>
                <w:szCs w:val="22"/>
              </w:rPr>
              <w:t>полнители</w:t>
            </w:r>
          </w:p>
        </w:tc>
      </w:tr>
      <w:tr w:rsidR="00CF072D" w:rsidRPr="00DD625D" w:rsidTr="001F4337">
        <w:trPr>
          <w:trHeight w:val="33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Всего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(тыс.руб)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2020г</w:t>
            </w: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</w:t>
            </w:r>
          </w:p>
        </w:tc>
      </w:tr>
      <w:tr w:rsidR="00CF072D" w:rsidRPr="00DD625D" w:rsidTr="001F4337"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Раздел 1. «Медицинская реабилитация» </w:t>
            </w:r>
          </w:p>
          <w:p w:rsidR="00CF072D" w:rsidRPr="00DD625D" w:rsidRDefault="00CF072D" w:rsidP="001F4337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1.Сохранение и улучшение репродуктивного здоровья, снижение младенческой смертности</w:t>
            </w:r>
          </w:p>
        </w:tc>
      </w:tr>
      <w:tr w:rsidR="00CF072D" w:rsidRPr="00DD625D" w:rsidTr="001F4337">
        <w:trPr>
          <w:trHeight w:val="86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целевых медицинских осмотров женского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31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Своевременная пост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новка на учет женщин репродуктивного во</w:t>
            </w:r>
            <w:r w:rsidRPr="00DD625D">
              <w:rPr>
                <w:sz w:val="22"/>
                <w:szCs w:val="22"/>
              </w:rPr>
              <w:t>з</w:t>
            </w:r>
            <w:r w:rsidRPr="00DD625D">
              <w:rPr>
                <w:sz w:val="22"/>
                <w:szCs w:val="22"/>
              </w:rPr>
              <w:t>раста с выраженным отягощенным акуше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ским или гинекологич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ским анамнезом для проведения лечебных и реабилитационных м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 xml:space="preserve">роприятий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182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медицинской помощи женщинам в период беременности, реализация мероприятий по профилактике нев</w:t>
            </w:r>
            <w:r w:rsidRPr="00DD625D">
              <w:rPr>
                <w:sz w:val="22"/>
                <w:szCs w:val="22"/>
              </w:rPr>
              <w:t>ы</w:t>
            </w:r>
            <w:r w:rsidRPr="00DD625D">
              <w:rPr>
                <w:sz w:val="22"/>
                <w:szCs w:val="22"/>
              </w:rPr>
              <w:t>нашивания беременн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1.4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Направление женщин, страдающих бесплод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ем, в Республиканский центр планирования с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мьи и репродукции, для проведения необход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мого обследования и 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Реализация комплекса мер по выхаживанию новорожденных с ни</w:t>
            </w:r>
            <w:r w:rsidRPr="00DD625D">
              <w:rPr>
                <w:sz w:val="22"/>
                <w:szCs w:val="22"/>
              </w:rPr>
              <w:t>з</w:t>
            </w:r>
            <w:r w:rsidRPr="00DD625D">
              <w:rPr>
                <w:sz w:val="22"/>
                <w:szCs w:val="22"/>
              </w:rPr>
              <w:t>кой и экстремально ни</w:t>
            </w:r>
            <w:r w:rsidRPr="00DD625D">
              <w:rPr>
                <w:sz w:val="22"/>
                <w:szCs w:val="22"/>
              </w:rPr>
              <w:t>з</w:t>
            </w:r>
            <w:r w:rsidRPr="00DD625D">
              <w:rPr>
                <w:sz w:val="22"/>
                <w:szCs w:val="22"/>
              </w:rPr>
              <w:t>кой массой тела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5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1.6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диспансер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зации детей первого г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да жизни и детей декр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тированного континге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41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1.7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диспансер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зации детей-сирот и д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тей, оставшихся без п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печения родителей, в том числе усыновле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ных (удочеренных), принятых под опеку (попечительство), в пр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емную семью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Реабилитация 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усиленного межведомственного п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тронажа детей из семей «Группы риска»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1.10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психологич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ской помощи семьям и детям района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по решению семейных конфликтов, оказавши</w:t>
            </w:r>
            <w:r w:rsidRPr="00DD625D">
              <w:rPr>
                <w:sz w:val="22"/>
                <w:szCs w:val="22"/>
              </w:rPr>
              <w:t>м</w:t>
            </w:r>
            <w:r w:rsidRPr="00DD625D">
              <w:rPr>
                <w:sz w:val="22"/>
                <w:szCs w:val="22"/>
              </w:rPr>
              <w:t>ся в трудной жизненной ситуации (проведение тренингов, консульт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ций, индивидуальных и групповых занятий);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профилактическая 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бота по предупрежд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нию асоциальных явл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ний в детской и мол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2. Стимулирование рождаемости, поддержка семьи, материнства и детства</w:t>
            </w:r>
          </w:p>
        </w:tc>
      </w:tr>
      <w:tr w:rsidR="00CF072D" w:rsidRPr="00DD625D" w:rsidTr="001F4337">
        <w:trPr>
          <w:trHeight w:val="7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Организация медици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ских осмотров школьн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ков в общеобразов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3</w:t>
            </w:r>
            <w:r w:rsidRPr="00DD625D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DD625D">
              <w:rPr>
                <w:b/>
                <w:bCs/>
                <w:sz w:val="22"/>
                <w:szCs w:val="22"/>
              </w:rPr>
              <w:t>Профилактика абортов</w:t>
            </w:r>
          </w:p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Акция «Здоровье буд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щих мам». Проведение классных часов, лекций для старшеклассников в общеобразовательных учреждениях по проф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лактике абортов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стно с Управлением обр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зования администрации Рузаевского муниципал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ного района</w:t>
            </w:r>
          </w:p>
        </w:tc>
      </w:tr>
      <w:tr w:rsidR="00CF072D" w:rsidRPr="00DD625D" w:rsidTr="001F4337">
        <w:trPr>
          <w:trHeight w:val="115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jc w:val="both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Профилактика нежел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тельной беременности среди женщин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лекций и бесед врачей-специалистов с дево</w:t>
            </w:r>
            <w:r w:rsidRPr="00DD625D">
              <w:rPr>
                <w:sz w:val="22"/>
                <w:szCs w:val="22"/>
              </w:rPr>
              <w:t>ч</w:t>
            </w:r>
            <w:r w:rsidRPr="00DD625D">
              <w:rPr>
                <w:sz w:val="22"/>
                <w:szCs w:val="22"/>
              </w:rPr>
              <w:t>ками репродуктивного возраста. Демонстрация видеофильмов, напра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ленных на профилакт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ку абортов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стно с Управлением обр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зования администрации Рузаевского муниципал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ного района</w:t>
            </w:r>
          </w:p>
        </w:tc>
      </w:tr>
      <w:tr w:rsidR="00CF072D" w:rsidRPr="00DD625D" w:rsidTr="001F4337">
        <w:trPr>
          <w:trHeight w:val="7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3.4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бесед с м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лодёжью настоятеля храма о грехе аборта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 совм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стно с Управлением обр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зования администрации Рузаевского муниципал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ного района</w:t>
            </w:r>
          </w:p>
        </w:tc>
      </w:tr>
      <w:tr w:rsidR="00CF072D" w:rsidRPr="00DD625D" w:rsidTr="001F4337">
        <w:trPr>
          <w:trHeight w:val="5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3.5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 Организация службы медико-психологической и с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циально-правовой п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мощи беременным же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щинам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289"/>
        </w:trPr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4. Профилактика разводов</w:t>
            </w:r>
          </w:p>
        </w:tc>
      </w:tr>
      <w:tr w:rsidR="00CF072D" w:rsidRPr="00DD625D" w:rsidTr="001F4337">
        <w:trPr>
          <w:trHeight w:val="5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заседаниях «Школы молодой с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мьи», направленные на повышение авторитета семьи, с привлечением специалистов различн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профиля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 xml:space="preserve">совместно с МАУ «Центр молодежной политики и туризма» </w:t>
            </w:r>
          </w:p>
        </w:tc>
      </w:tr>
      <w:tr w:rsidR="00CF072D" w:rsidRPr="00DD625D" w:rsidTr="001F4337">
        <w:trPr>
          <w:trHeight w:val="5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Помощь психологов по выходу семьи из кр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зисной ситуации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rPr>
          <w:trHeight w:val="8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4.3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заседаний «круглых столов» с пр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глашением старш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классников, молодежи на темы: «Гражданский брак хорошо, а зако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ный лучше», «Развод: страдают взрослые и дети» и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Управлением образования администр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ции Рузаевского муниц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пального района</w:t>
            </w:r>
          </w:p>
        </w:tc>
      </w:tr>
      <w:tr w:rsidR="00CF072D" w:rsidRPr="00DD625D" w:rsidTr="001F4337">
        <w:trPr>
          <w:trHeight w:val="462"/>
        </w:trPr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5. Пропаганда семейных ценностей и здорового образа жизни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организации и проведении районных  конференций, тематич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ских акций, профила</w:t>
            </w:r>
            <w:r w:rsidRPr="00DD625D">
              <w:rPr>
                <w:sz w:val="22"/>
                <w:szCs w:val="22"/>
              </w:rPr>
              <w:t>к</w:t>
            </w:r>
            <w:r w:rsidRPr="00DD625D">
              <w:rPr>
                <w:sz w:val="22"/>
                <w:szCs w:val="22"/>
              </w:rPr>
              <w:t>тических мероприятий (лекций, диспутов, ди</w:t>
            </w:r>
            <w:r w:rsidRPr="00DD625D">
              <w:rPr>
                <w:sz w:val="22"/>
                <w:szCs w:val="22"/>
              </w:rPr>
              <w:t>с</w:t>
            </w:r>
            <w:r w:rsidRPr="00DD625D">
              <w:rPr>
                <w:sz w:val="22"/>
                <w:szCs w:val="22"/>
              </w:rPr>
              <w:t>куссий, «круглых ст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лов») с целью проф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лактики вредных пр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вычек и формирования здорового образа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Участие в ведении в СМИ района постоя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ных рубрик, пропага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дирующих семейные ценности, формиру</w:t>
            </w:r>
            <w:r w:rsidRPr="00DD625D">
              <w:rPr>
                <w:sz w:val="22"/>
                <w:szCs w:val="22"/>
              </w:rPr>
              <w:t>ю</w:t>
            </w:r>
            <w:r w:rsidRPr="00DD625D">
              <w:rPr>
                <w:sz w:val="22"/>
                <w:szCs w:val="22"/>
              </w:rPr>
              <w:t>щих здоровый образ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редакцией «Р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заевская газета» (по согл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5.3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Реализация мероприятий по подготовке лиц, ж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лающих взять на восп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тание в свою семью д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тей, оставшихся без п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печения родителей, «Школа приемных 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дителей»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 (по согласованию)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совместно с отделом опеки и попечительства админ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страции Рузаевского мун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5.4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Разработка методич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ских пособий и рек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мендаций по здоровому образу жизни: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Режим труда и отдыха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Режим сна, Физическая нагрузка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Распорядок дня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Закаливание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Отсутствие вредных привычек (алкоголизм, табакокурение)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 Полноценное и сбала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сированное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5.5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Создание и распростр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нение среди населения памяток о способах ок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зания неотложной п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мощи пострадавшим в ДТП,  при пожарах, о</w:t>
            </w:r>
            <w:r w:rsidRPr="00DD625D">
              <w:rPr>
                <w:sz w:val="22"/>
                <w:szCs w:val="22"/>
              </w:rPr>
              <w:t>т</w:t>
            </w:r>
            <w:r w:rsidRPr="00DD625D">
              <w:rPr>
                <w:sz w:val="22"/>
                <w:szCs w:val="22"/>
              </w:rPr>
              <w:t>равлениях и других н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счастных случаях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  <w:r w:rsidRPr="00DD625D">
              <w:rPr>
                <w:b/>
                <w:bCs/>
                <w:sz w:val="22"/>
                <w:szCs w:val="22"/>
              </w:rPr>
              <w:t>6. Мероприятия, направленные на улучшение уровня жизни семей с детьми с ограниченными возможностями</w:t>
            </w:r>
          </w:p>
          <w:p w:rsidR="00CF072D" w:rsidRPr="00DD625D" w:rsidRDefault="00CF072D" w:rsidP="001F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6.1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Организация работы психолога с детьми-инвалидами и родител</w:t>
            </w:r>
            <w:r w:rsidRPr="00DD625D">
              <w:rPr>
                <w:sz w:val="22"/>
                <w:szCs w:val="22"/>
              </w:rPr>
              <w:t>я</w:t>
            </w:r>
            <w:r w:rsidRPr="00DD625D">
              <w:rPr>
                <w:sz w:val="22"/>
                <w:szCs w:val="22"/>
              </w:rPr>
              <w:t>ми для вывода из кр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зисной ситуации, реш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 xml:space="preserve">ния 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проблем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Республика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ский бюджет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ГБУЗ РМ «Рузаевская МБ»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(по согласованию)</w:t>
            </w:r>
          </w:p>
        </w:tc>
      </w:tr>
      <w:tr w:rsidR="00CF072D" w:rsidRPr="00DD625D" w:rsidTr="001F4337">
        <w:tc>
          <w:tcPr>
            <w:tcW w:w="6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Итого по разделу </w:t>
            </w:r>
            <w:r w:rsidRPr="00DD625D">
              <w:rPr>
                <w:b/>
                <w:sz w:val="22"/>
                <w:szCs w:val="22"/>
                <w:lang w:val="en-US"/>
              </w:rPr>
              <w:t>I</w:t>
            </w:r>
            <w:r w:rsidRPr="00DD625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151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                                                                  Раздел. </w:t>
            </w:r>
            <w:r w:rsidRPr="00DD625D">
              <w:rPr>
                <w:b/>
                <w:sz w:val="22"/>
                <w:szCs w:val="22"/>
                <w:lang w:val="en-US"/>
              </w:rPr>
              <w:t>II</w:t>
            </w:r>
            <w:r w:rsidRPr="00DD625D">
              <w:rPr>
                <w:b/>
                <w:sz w:val="22"/>
                <w:szCs w:val="22"/>
              </w:rPr>
              <w:t xml:space="preserve">  «Социальная реабилитация»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 мер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приятий к праздн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ванию «Дня семьи»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240,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 мер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приятий к праздн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ванию «День защиты детей»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21,2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Организация отдыха, оздоровления, пит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ния детей из семей, находящихся в тру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ной жизненной 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туации (лагерь дне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ного пребывания) на базе ГКУ «Социал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ная защита населения по Рузаевскому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ону Республики Мордовия»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34,86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0,0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адресной помощи семьям с детьми: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-оказавшимся в тру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ной жизненной 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туации к началу учебного года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55,0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мер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приятия «День мат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ри»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28,5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нового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них и рождестве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ских праздников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23,0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адре</w:t>
            </w:r>
            <w:r w:rsidRPr="00DD625D">
              <w:rPr>
                <w:sz w:val="22"/>
                <w:szCs w:val="22"/>
              </w:rPr>
              <w:t>с</w:t>
            </w:r>
            <w:r w:rsidRPr="00DD625D">
              <w:rPr>
                <w:sz w:val="22"/>
                <w:szCs w:val="22"/>
              </w:rPr>
              <w:t>ной(</w:t>
            </w:r>
            <w:r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атуральна</w:t>
            </w:r>
            <w:r>
              <w:rPr>
                <w:sz w:val="22"/>
                <w:szCs w:val="22"/>
              </w:rPr>
              <w:t>я</w:t>
            </w:r>
            <w:r w:rsidRPr="00DD625D">
              <w:rPr>
                <w:sz w:val="22"/>
                <w:szCs w:val="22"/>
              </w:rPr>
              <w:t>) помощи семьям, н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ходящимся в соц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ально-опасном пол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 xml:space="preserve">жении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34,0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Администрация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Программа  «Библи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тека семейного чт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ния. В рамках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граммы работает клуб «Семейное к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фе»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Проект «Читающая семья». В рамках проекта организован клуб «Папа, мама, я — книжные друзья»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клуб «Всей семьей в би</w:t>
            </w:r>
            <w:r w:rsidRPr="00DD625D">
              <w:rPr>
                <w:sz w:val="22"/>
                <w:szCs w:val="22"/>
              </w:rPr>
              <w:t>б</w:t>
            </w:r>
            <w:r w:rsidRPr="00DD625D">
              <w:rPr>
                <w:sz w:val="22"/>
                <w:szCs w:val="22"/>
              </w:rPr>
              <w:t>лиотеку»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клуб «Библиотека — те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ритория творчества»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Театрализованные представления для учащихся и родит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лей ДШИ №2, СОШ №10, ГКУСО РМ СРЦН «Солнышко»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она;(МБУДОД «ДШ №2)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Мероприятия, п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священные Дню м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тери (концерты, 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матические вечера, выставки ИЗО ст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дии)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ДК «Орион»)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Детские игровые программы во время каникул для учащи</w:t>
            </w:r>
            <w:r w:rsidRPr="00DD625D">
              <w:rPr>
                <w:sz w:val="22"/>
                <w:szCs w:val="22"/>
              </w:rPr>
              <w:t>х</w:t>
            </w:r>
            <w:r w:rsidRPr="00DD625D">
              <w:rPr>
                <w:sz w:val="22"/>
                <w:szCs w:val="22"/>
              </w:rPr>
              <w:t>ся СОШ № 10 и СОШ № 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ДК «Орион»)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Мероприятия ко Дню Защиты детей (игр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вые концертные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граммы, конкурсы рисунков на асфальте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ДК «Орион»)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Показ детских фил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 xml:space="preserve">мов для учащихся СОШ № 10 и СОШ 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№ 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Театрализованный праздник, посвяще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ный Дню защиты д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тей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конкурс «Наша дружная с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мья» среди сельских поселений РМР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</w:t>
            </w:r>
            <w:r w:rsidRPr="00DD625D">
              <w:rPr>
                <w:sz w:val="22"/>
                <w:szCs w:val="22"/>
              </w:rPr>
              <w:t>й</w:t>
            </w:r>
            <w:r w:rsidRPr="00DD625D">
              <w:rPr>
                <w:sz w:val="22"/>
                <w:szCs w:val="22"/>
              </w:rPr>
              <w:t>она;(МБУК  «ИМЦ»)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конкурсная программа «Воз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мемся за руки, др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зья»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Новогодний литер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турный вечер «Наш семейный очаг»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«Я и мой п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па», посвященный Дню отца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2016г.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Июнь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Вечер-чествование многодетных семей «Тепло родного оч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га»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«Песнь мат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ринского сердца», посвященная Дню матери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«Немеркн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щий свет матери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ской любви», посв</w:t>
            </w:r>
            <w:r w:rsidRPr="00DD625D">
              <w:rPr>
                <w:sz w:val="22"/>
                <w:szCs w:val="22"/>
              </w:rPr>
              <w:t>я</w:t>
            </w:r>
            <w:r w:rsidRPr="00DD625D">
              <w:rPr>
                <w:sz w:val="22"/>
                <w:szCs w:val="22"/>
              </w:rPr>
              <w:t>щенная Дню матери с организацией к</w:t>
            </w:r>
            <w:r w:rsidRPr="00DD625D">
              <w:rPr>
                <w:sz w:val="22"/>
                <w:szCs w:val="22"/>
              </w:rPr>
              <w:t>у</w:t>
            </w:r>
            <w:r w:rsidRPr="00DD625D">
              <w:rPr>
                <w:sz w:val="22"/>
                <w:szCs w:val="22"/>
              </w:rPr>
              <w:t>кольного спектакля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игра «Под крышей дома своего»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2.19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Путешествие в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шлое «Моя род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словная: что я знаю о себе»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2017г.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праздник «Семейные встречи»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Литературно-исторический вечер «В вихре бального света»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 чтецов «Для милой мамочки»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Конкурсная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«Загляните в мамины глаза»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2018г.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Театрализованная конкурсная програ</w:t>
            </w:r>
            <w:r w:rsidRPr="00DD625D">
              <w:rPr>
                <w:sz w:val="22"/>
                <w:szCs w:val="22"/>
              </w:rPr>
              <w:t>м</w:t>
            </w:r>
            <w:r w:rsidRPr="00DD625D">
              <w:rPr>
                <w:sz w:val="22"/>
                <w:szCs w:val="22"/>
              </w:rPr>
              <w:t>ма «Папа, мама, я — творческая семья»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май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Семейный праздник «Радуга национал</w:t>
            </w:r>
            <w:r w:rsidRPr="00DD625D">
              <w:rPr>
                <w:sz w:val="22"/>
                <w:szCs w:val="22"/>
              </w:rPr>
              <w:t>ь</w:t>
            </w:r>
            <w:r w:rsidRPr="00DD625D">
              <w:rPr>
                <w:sz w:val="22"/>
                <w:szCs w:val="22"/>
              </w:rPr>
              <w:t>ных культур»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Семейная гостиная «Начинается Родина с отчего дома»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Спортивно-оздоровительный праздник «День м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лодой семьи»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Мероприятие для учащихся и родит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лей «Мама, папа, я — музыкальная семья»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2019г.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МБУДОД «ДШИ №2»)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2.29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Праздничная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«Самые ро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ные и дорогие…»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  <w:shd w:val="clear" w:color="auto" w:fill="FFFFFF"/>
              </w:rPr>
              <w:t>Бюджет Рузаевск</w:t>
            </w:r>
            <w:r w:rsidRPr="00DD625D">
              <w:rPr>
                <w:sz w:val="22"/>
                <w:szCs w:val="22"/>
                <w:shd w:val="clear" w:color="auto" w:fill="FFFFFF"/>
              </w:rPr>
              <w:t>о</w:t>
            </w:r>
            <w:r w:rsidRPr="00DD625D">
              <w:rPr>
                <w:sz w:val="22"/>
                <w:szCs w:val="22"/>
                <w:shd w:val="clear" w:color="auto" w:fill="FFFFFF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Вечер имени «День рождения ангела»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Литературно-музыкальная пр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грамма «Через годы, расстояния ощущаю вновь и вновь, как меня оберегает мат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ринская любовь», посвященная Дню матери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Литературный ту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нир «Как ваше слово отзовется» с участ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ем семейных команд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 МБУК  «ЦБС»)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Муниципальный  творческий семейный конкурс «Два голоса в Рузаевке»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культуры А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министрации  Рузаевского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(МБУК « ЦК им.А.В.Ухтомского»)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легкой атлетике (бег, прыжки, метания)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плаванию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н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>стольному теннису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шашкам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Соревнования по шахматам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2.39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Комбинированные эстафеты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МАУ «Центр физической культуры и спорта Рузае</w:t>
            </w:r>
            <w:r w:rsidRPr="00DD625D">
              <w:rPr>
                <w:sz w:val="22"/>
                <w:szCs w:val="22"/>
              </w:rPr>
              <w:t>в</w:t>
            </w:r>
            <w:r w:rsidRPr="00DD625D">
              <w:rPr>
                <w:sz w:val="22"/>
                <w:szCs w:val="22"/>
              </w:rPr>
              <w:t>ского муниципального района»</w:t>
            </w:r>
          </w:p>
        </w:tc>
      </w:tr>
      <w:tr w:rsidR="00CF072D" w:rsidRPr="00DD625D" w:rsidTr="001F4337">
        <w:trPr>
          <w:trHeight w:val="19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Проведение мер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приятий, посвяще</w:t>
            </w:r>
            <w:r w:rsidRPr="00DD625D">
              <w:rPr>
                <w:sz w:val="22"/>
                <w:szCs w:val="22"/>
              </w:rPr>
              <w:t>н</w:t>
            </w:r>
            <w:r w:rsidRPr="00DD625D">
              <w:rPr>
                <w:sz w:val="22"/>
                <w:szCs w:val="22"/>
              </w:rPr>
              <w:t>ных Дню семьи, Дню защиты детей, а та</w:t>
            </w:r>
            <w:r w:rsidRPr="00DD625D">
              <w:rPr>
                <w:sz w:val="22"/>
                <w:szCs w:val="22"/>
              </w:rPr>
              <w:t>к</w:t>
            </w:r>
            <w:r w:rsidRPr="00DD625D">
              <w:rPr>
                <w:sz w:val="22"/>
                <w:szCs w:val="22"/>
              </w:rPr>
              <w:t>же новогодних и р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ждественских праз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ников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ганизации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2.41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Оказание консульт</w:t>
            </w:r>
            <w:r w:rsidRPr="00DD625D">
              <w:rPr>
                <w:sz w:val="22"/>
                <w:szCs w:val="22"/>
              </w:rPr>
              <w:t>а</w:t>
            </w:r>
            <w:r w:rsidRPr="00DD625D">
              <w:rPr>
                <w:sz w:val="22"/>
                <w:szCs w:val="22"/>
              </w:rPr>
              <w:t xml:space="preserve">тивной, социально-психологической, социально-педагогической 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помощи семьям с детьми, находящимся в социально опасном положении, а также в трудной жизненной ситуации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59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В пределах средств, предусмотренных на текущее финанс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рование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ганизации</w:t>
            </w:r>
          </w:p>
        </w:tc>
      </w:tr>
      <w:tr w:rsidR="00CF072D" w:rsidRPr="00DD625D" w:rsidTr="001F4337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2,42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Дополнительные м</w:t>
            </w:r>
            <w:r w:rsidRPr="00DD625D">
              <w:rPr>
                <w:sz w:val="22"/>
                <w:szCs w:val="22"/>
              </w:rPr>
              <w:t>е</w:t>
            </w:r>
            <w:r w:rsidRPr="00DD625D">
              <w:rPr>
                <w:sz w:val="22"/>
                <w:szCs w:val="22"/>
              </w:rPr>
              <w:t>ры социальной по</w:t>
            </w:r>
            <w:r w:rsidRPr="00DD625D">
              <w:rPr>
                <w:sz w:val="22"/>
                <w:szCs w:val="22"/>
              </w:rPr>
              <w:t>д</w:t>
            </w:r>
            <w:r w:rsidRPr="00DD625D">
              <w:rPr>
                <w:sz w:val="22"/>
                <w:szCs w:val="22"/>
              </w:rPr>
              <w:t>держки отдельных категорий граждан, имеющих детей пе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вого года жизни на приобретение спец</w:t>
            </w:r>
            <w:r w:rsidRPr="00DD625D">
              <w:rPr>
                <w:sz w:val="22"/>
                <w:szCs w:val="22"/>
              </w:rPr>
              <w:t>и</w:t>
            </w:r>
            <w:r w:rsidRPr="00DD625D">
              <w:rPr>
                <w:sz w:val="22"/>
                <w:szCs w:val="22"/>
              </w:rPr>
              <w:t>альных молочных продуктов по закл</w:t>
            </w:r>
            <w:r w:rsidRPr="00DD625D">
              <w:rPr>
                <w:sz w:val="22"/>
                <w:szCs w:val="22"/>
              </w:rPr>
              <w:t>ю</w:t>
            </w:r>
            <w:r w:rsidRPr="00DD625D">
              <w:rPr>
                <w:sz w:val="22"/>
                <w:szCs w:val="22"/>
              </w:rPr>
              <w:t>чению врачей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2016-2020гг.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Бюджет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Управление образования администрации Рузаевск</w:t>
            </w:r>
            <w:r w:rsidRPr="00DD625D">
              <w:rPr>
                <w:sz w:val="22"/>
                <w:szCs w:val="22"/>
              </w:rPr>
              <w:t>о</w:t>
            </w:r>
            <w:r w:rsidRPr="00DD625D">
              <w:rPr>
                <w:sz w:val="22"/>
                <w:szCs w:val="22"/>
              </w:rPr>
              <w:t>го муниципального района;</w:t>
            </w:r>
          </w:p>
          <w:p w:rsidR="00CF072D" w:rsidRPr="00DD625D" w:rsidRDefault="00CF072D" w:rsidP="001F4337">
            <w:pPr>
              <w:rPr>
                <w:sz w:val="22"/>
                <w:szCs w:val="22"/>
              </w:rPr>
            </w:pPr>
            <w:r w:rsidRPr="00DD625D">
              <w:rPr>
                <w:sz w:val="22"/>
                <w:szCs w:val="22"/>
              </w:rPr>
              <w:t>общеобразовательные о</w:t>
            </w:r>
            <w:r w:rsidRPr="00DD625D">
              <w:rPr>
                <w:sz w:val="22"/>
                <w:szCs w:val="22"/>
              </w:rPr>
              <w:t>р</w:t>
            </w:r>
            <w:r w:rsidRPr="00DD625D">
              <w:rPr>
                <w:sz w:val="22"/>
                <w:szCs w:val="22"/>
              </w:rPr>
              <w:t>ганизации</w:t>
            </w:r>
          </w:p>
        </w:tc>
      </w:tr>
      <w:tr w:rsidR="00CF072D" w:rsidRPr="00DD625D" w:rsidTr="001F4337">
        <w:tc>
          <w:tcPr>
            <w:tcW w:w="6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  Итого по разделу </w:t>
            </w:r>
            <w:r w:rsidRPr="00DD625D">
              <w:rPr>
                <w:b/>
                <w:sz w:val="22"/>
                <w:szCs w:val="22"/>
                <w:lang w:val="en-US"/>
              </w:rPr>
              <w:t>II</w:t>
            </w:r>
            <w:r w:rsidRPr="00DD625D">
              <w:rPr>
                <w:b/>
                <w:sz w:val="22"/>
                <w:szCs w:val="22"/>
              </w:rPr>
              <w:t>: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4803,26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5</w:t>
            </w:r>
            <w:r w:rsidRPr="00DD625D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 Всего по программе: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4803,26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185,</w:t>
            </w:r>
            <w:r>
              <w:rPr>
                <w:b/>
                <w:sz w:val="22"/>
                <w:szCs w:val="22"/>
              </w:rPr>
              <w:t>6</w:t>
            </w:r>
            <w:r w:rsidRPr="00DD6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 Республиканский бюджет:</w:t>
            </w:r>
          </w:p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</w:tr>
      <w:tr w:rsidR="00CF072D" w:rsidRPr="00DD625D" w:rsidTr="001F4337">
        <w:tc>
          <w:tcPr>
            <w:tcW w:w="6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 Бюджет Рузаевского</w:t>
            </w:r>
          </w:p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 xml:space="preserve">            муниципального района:</w:t>
            </w:r>
          </w:p>
          <w:p w:rsidR="00CF072D" w:rsidRPr="00DD625D" w:rsidRDefault="00CF072D" w:rsidP="001F43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4803,26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 w:rsidRPr="00DD625D">
              <w:rPr>
                <w:b/>
                <w:sz w:val="22"/>
                <w:szCs w:val="22"/>
              </w:rPr>
              <w:t>185</w:t>
            </w:r>
            <w:r>
              <w:rPr>
                <w:b/>
                <w:sz w:val="22"/>
                <w:szCs w:val="22"/>
              </w:rPr>
              <w:t>,6</w:t>
            </w:r>
            <w:r w:rsidRPr="00DD62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2D" w:rsidRPr="00DD625D" w:rsidRDefault="00CF072D" w:rsidP="001F4337">
            <w:pPr>
              <w:rPr>
                <w:sz w:val="22"/>
                <w:szCs w:val="22"/>
              </w:rPr>
            </w:pPr>
          </w:p>
        </w:tc>
      </w:tr>
    </w:tbl>
    <w:p w:rsidR="00CF072D" w:rsidRPr="00DD625D" w:rsidRDefault="00CF072D" w:rsidP="0000179C">
      <w:pPr>
        <w:rPr>
          <w:sz w:val="22"/>
          <w:szCs w:val="22"/>
        </w:rPr>
      </w:pPr>
    </w:p>
    <w:p w:rsidR="00CF072D" w:rsidRDefault="00CF072D" w:rsidP="004E5560">
      <w:pPr>
        <w:ind w:left="2832" w:firstLine="708"/>
        <w:jc w:val="both"/>
        <w:rPr>
          <w:sz w:val="28"/>
          <w:szCs w:val="28"/>
        </w:rPr>
      </w:pPr>
    </w:p>
    <w:sectPr w:rsidR="00CF072D" w:rsidSect="00CF072D">
      <w:pgSz w:w="16838" w:h="11906" w:orient="landscape"/>
      <w:pgMar w:top="495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09"/>
        </w:tabs>
        <w:ind w:left="609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58"/>
        </w:tabs>
        <w:ind w:left="85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05"/>
        </w:tabs>
        <w:ind w:left="160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103"/>
        </w:tabs>
        <w:ind w:left="2103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352"/>
        </w:tabs>
        <w:ind w:left="2352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24465DC"/>
    <w:multiLevelType w:val="hybridMultilevel"/>
    <w:tmpl w:val="5D10A0C2"/>
    <w:lvl w:ilvl="0" w:tplc="F2B4AAF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00CDC"/>
    <w:multiLevelType w:val="hybridMultilevel"/>
    <w:tmpl w:val="F4FC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75357"/>
    <w:multiLevelType w:val="hybridMultilevel"/>
    <w:tmpl w:val="1E70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74BB9"/>
    <w:multiLevelType w:val="hybridMultilevel"/>
    <w:tmpl w:val="4EDA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8E5087"/>
    <w:multiLevelType w:val="hybridMultilevel"/>
    <w:tmpl w:val="1542E37A"/>
    <w:lvl w:ilvl="0" w:tplc="1130BA9A">
      <w:start w:val="1"/>
      <w:numFmt w:val="decimal"/>
      <w:lvlText w:val="%1."/>
      <w:lvlJc w:val="left"/>
      <w:pPr>
        <w:ind w:left="14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FC"/>
    <w:rsid w:val="0000179C"/>
    <w:rsid w:val="000027E9"/>
    <w:rsid w:val="00006544"/>
    <w:rsid w:val="00031285"/>
    <w:rsid w:val="00032531"/>
    <w:rsid w:val="000360E0"/>
    <w:rsid w:val="000363F9"/>
    <w:rsid w:val="000406CB"/>
    <w:rsid w:val="00050382"/>
    <w:rsid w:val="00050C3A"/>
    <w:rsid w:val="0005324A"/>
    <w:rsid w:val="00056403"/>
    <w:rsid w:val="00065CF2"/>
    <w:rsid w:val="00067D77"/>
    <w:rsid w:val="00096342"/>
    <w:rsid w:val="000A5649"/>
    <w:rsid w:val="000D3ED6"/>
    <w:rsid w:val="000D5AEB"/>
    <w:rsid w:val="000D70BB"/>
    <w:rsid w:val="000F3877"/>
    <w:rsid w:val="000F387C"/>
    <w:rsid w:val="001006C0"/>
    <w:rsid w:val="0010359E"/>
    <w:rsid w:val="0011642B"/>
    <w:rsid w:val="0012509E"/>
    <w:rsid w:val="00125A92"/>
    <w:rsid w:val="00135559"/>
    <w:rsid w:val="00137C42"/>
    <w:rsid w:val="0015716B"/>
    <w:rsid w:val="00166DF3"/>
    <w:rsid w:val="00176A25"/>
    <w:rsid w:val="001912F8"/>
    <w:rsid w:val="00192B20"/>
    <w:rsid w:val="001A0CF6"/>
    <w:rsid w:val="001C31CE"/>
    <w:rsid w:val="001E1E95"/>
    <w:rsid w:val="001E61DB"/>
    <w:rsid w:val="001E6425"/>
    <w:rsid w:val="001E7545"/>
    <w:rsid w:val="001F4337"/>
    <w:rsid w:val="001F49A4"/>
    <w:rsid w:val="002026E6"/>
    <w:rsid w:val="002114E4"/>
    <w:rsid w:val="00215A8B"/>
    <w:rsid w:val="002166D8"/>
    <w:rsid w:val="00224A78"/>
    <w:rsid w:val="0023055D"/>
    <w:rsid w:val="0026648D"/>
    <w:rsid w:val="002735A4"/>
    <w:rsid w:val="002B1661"/>
    <w:rsid w:val="002B44D8"/>
    <w:rsid w:val="002B4FA1"/>
    <w:rsid w:val="002D5646"/>
    <w:rsid w:val="002F1B4E"/>
    <w:rsid w:val="0030165B"/>
    <w:rsid w:val="0032219B"/>
    <w:rsid w:val="003263FF"/>
    <w:rsid w:val="00332BF1"/>
    <w:rsid w:val="003426F8"/>
    <w:rsid w:val="00343A57"/>
    <w:rsid w:val="00347251"/>
    <w:rsid w:val="00365714"/>
    <w:rsid w:val="00367E03"/>
    <w:rsid w:val="00382E15"/>
    <w:rsid w:val="00390366"/>
    <w:rsid w:val="00391E1F"/>
    <w:rsid w:val="00397B01"/>
    <w:rsid w:val="003C27B9"/>
    <w:rsid w:val="003E648D"/>
    <w:rsid w:val="00414017"/>
    <w:rsid w:val="00441A7E"/>
    <w:rsid w:val="004525EA"/>
    <w:rsid w:val="0045474D"/>
    <w:rsid w:val="004819DC"/>
    <w:rsid w:val="004820B3"/>
    <w:rsid w:val="004E1F1D"/>
    <w:rsid w:val="004E5560"/>
    <w:rsid w:val="004F407D"/>
    <w:rsid w:val="00540E4F"/>
    <w:rsid w:val="00542732"/>
    <w:rsid w:val="0055440B"/>
    <w:rsid w:val="00562F58"/>
    <w:rsid w:val="00563FEA"/>
    <w:rsid w:val="005661E3"/>
    <w:rsid w:val="00570153"/>
    <w:rsid w:val="005958E1"/>
    <w:rsid w:val="005A0C94"/>
    <w:rsid w:val="005B0837"/>
    <w:rsid w:val="005C2DFC"/>
    <w:rsid w:val="005C3A94"/>
    <w:rsid w:val="005F2EC5"/>
    <w:rsid w:val="005F5F30"/>
    <w:rsid w:val="00604E0F"/>
    <w:rsid w:val="00611426"/>
    <w:rsid w:val="006407B5"/>
    <w:rsid w:val="00652A4B"/>
    <w:rsid w:val="00653B08"/>
    <w:rsid w:val="006670C8"/>
    <w:rsid w:val="006711C8"/>
    <w:rsid w:val="00693B7D"/>
    <w:rsid w:val="00694CA4"/>
    <w:rsid w:val="006A17FC"/>
    <w:rsid w:val="006C24A3"/>
    <w:rsid w:val="006D077F"/>
    <w:rsid w:val="006E0F53"/>
    <w:rsid w:val="006E7C9B"/>
    <w:rsid w:val="007232EC"/>
    <w:rsid w:val="0073196F"/>
    <w:rsid w:val="007512DC"/>
    <w:rsid w:val="007517BA"/>
    <w:rsid w:val="0076319C"/>
    <w:rsid w:val="00764445"/>
    <w:rsid w:val="0076497C"/>
    <w:rsid w:val="00765C6E"/>
    <w:rsid w:val="007A0D74"/>
    <w:rsid w:val="007A3577"/>
    <w:rsid w:val="007A4424"/>
    <w:rsid w:val="007B28FE"/>
    <w:rsid w:val="007C3CBE"/>
    <w:rsid w:val="007E279A"/>
    <w:rsid w:val="007F49D6"/>
    <w:rsid w:val="00806B2E"/>
    <w:rsid w:val="00823434"/>
    <w:rsid w:val="00850BF0"/>
    <w:rsid w:val="00855527"/>
    <w:rsid w:val="00860ACC"/>
    <w:rsid w:val="008913A8"/>
    <w:rsid w:val="00896100"/>
    <w:rsid w:val="0089632E"/>
    <w:rsid w:val="008A12AB"/>
    <w:rsid w:val="008C2BA8"/>
    <w:rsid w:val="008D564B"/>
    <w:rsid w:val="008E4827"/>
    <w:rsid w:val="008F6141"/>
    <w:rsid w:val="00902FC6"/>
    <w:rsid w:val="00935400"/>
    <w:rsid w:val="00950260"/>
    <w:rsid w:val="0095276C"/>
    <w:rsid w:val="00955D3E"/>
    <w:rsid w:val="00962DB4"/>
    <w:rsid w:val="00971EAE"/>
    <w:rsid w:val="009C5002"/>
    <w:rsid w:val="00A0002C"/>
    <w:rsid w:val="00A00891"/>
    <w:rsid w:val="00A14573"/>
    <w:rsid w:val="00A23EBB"/>
    <w:rsid w:val="00A37AA7"/>
    <w:rsid w:val="00A454BB"/>
    <w:rsid w:val="00A74DE2"/>
    <w:rsid w:val="00AA54DD"/>
    <w:rsid w:val="00AC55A7"/>
    <w:rsid w:val="00AD0B8F"/>
    <w:rsid w:val="00AD292E"/>
    <w:rsid w:val="00AD5953"/>
    <w:rsid w:val="00B20D1C"/>
    <w:rsid w:val="00B26340"/>
    <w:rsid w:val="00B33A00"/>
    <w:rsid w:val="00B74110"/>
    <w:rsid w:val="00B75F9B"/>
    <w:rsid w:val="00B761B8"/>
    <w:rsid w:val="00B938FD"/>
    <w:rsid w:val="00BB3FEB"/>
    <w:rsid w:val="00BC66B5"/>
    <w:rsid w:val="00BE2999"/>
    <w:rsid w:val="00BE2FD6"/>
    <w:rsid w:val="00BF022D"/>
    <w:rsid w:val="00C138EA"/>
    <w:rsid w:val="00C201A8"/>
    <w:rsid w:val="00C206A8"/>
    <w:rsid w:val="00C40F17"/>
    <w:rsid w:val="00C4696D"/>
    <w:rsid w:val="00C5394B"/>
    <w:rsid w:val="00C6049E"/>
    <w:rsid w:val="00C70AE7"/>
    <w:rsid w:val="00C775A1"/>
    <w:rsid w:val="00CA1406"/>
    <w:rsid w:val="00CB46B1"/>
    <w:rsid w:val="00CE26C6"/>
    <w:rsid w:val="00CE5CBB"/>
    <w:rsid w:val="00CE7BB8"/>
    <w:rsid w:val="00CF072D"/>
    <w:rsid w:val="00CF1489"/>
    <w:rsid w:val="00D10E8A"/>
    <w:rsid w:val="00D11C6D"/>
    <w:rsid w:val="00D257FC"/>
    <w:rsid w:val="00D25C7C"/>
    <w:rsid w:val="00D30C0A"/>
    <w:rsid w:val="00D315CC"/>
    <w:rsid w:val="00D35ED7"/>
    <w:rsid w:val="00D4065B"/>
    <w:rsid w:val="00D4609E"/>
    <w:rsid w:val="00D4652A"/>
    <w:rsid w:val="00D613C4"/>
    <w:rsid w:val="00D66CEB"/>
    <w:rsid w:val="00D7124B"/>
    <w:rsid w:val="00DA388A"/>
    <w:rsid w:val="00DA65BE"/>
    <w:rsid w:val="00DD31EC"/>
    <w:rsid w:val="00DD4558"/>
    <w:rsid w:val="00DD625D"/>
    <w:rsid w:val="00DF083A"/>
    <w:rsid w:val="00E10AED"/>
    <w:rsid w:val="00E1473E"/>
    <w:rsid w:val="00E25E8C"/>
    <w:rsid w:val="00E274FD"/>
    <w:rsid w:val="00E42CF8"/>
    <w:rsid w:val="00E646EE"/>
    <w:rsid w:val="00E66E26"/>
    <w:rsid w:val="00E87A26"/>
    <w:rsid w:val="00E9489A"/>
    <w:rsid w:val="00ED3B87"/>
    <w:rsid w:val="00ED3F08"/>
    <w:rsid w:val="00EF6263"/>
    <w:rsid w:val="00F112A2"/>
    <w:rsid w:val="00F14DC6"/>
    <w:rsid w:val="00F25797"/>
    <w:rsid w:val="00F436A2"/>
    <w:rsid w:val="00F43B68"/>
    <w:rsid w:val="00F45D26"/>
    <w:rsid w:val="00F46360"/>
    <w:rsid w:val="00F55662"/>
    <w:rsid w:val="00F67A33"/>
    <w:rsid w:val="00F915BD"/>
    <w:rsid w:val="00F953AC"/>
    <w:rsid w:val="00FA0C0A"/>
    <w:rsid w:val="00FA6B88"/>
    <w:rsid w:val="00FB4271"/>
    <w:rsid w:val="00FC5D79"/>
    <w:rsid w:val="00FD5E7E"/>
    <w:rsid w:val="00FD6427"/>
    <w:rsid w:val="00FD647F"/>
    <w:rsid w:val="00FF28E2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41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8F61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F6141"/>
  </w:style>
  <w:style w:type="character" w:customStyle="1" w:styleId="WW-Absatz-Standardschriftart">
    <w:name w:val="WW-Absatz-Standardschriftart"/>
    <w:uiPriority w:val="99"/>
    <w:rsid w:val="008F6141"/>
  </w:style>
  <w:style w:type="character" w:customStyle="1" w:styleId="WW-Absatz-Standardschriftart1">
    <w:name w:val="WW-Absatz-Standardschriftart1"/>
    <w:uiPriority w:val="99"/>
    <w:rsid w:val="008F6141"/>
  </w:style>
  <w:style w:type="character" w:customStyle="1" w:styleId="WW-Absatz-Standardschriftart11">
    <w:name w:val="WW-Absatz-Standardschriftart11"/>
    <w:uiPriority w:val="99"/>
    <w:rsid w:val="008F6141"/>
  </w:style>
  <w:style w:type="character" w:customStyle="1" w:styleId="WW8Num4z0">
    <w:name w:val="WW8Num4z0"/>
    <w:uiPriority w:val="99"/>
    <w:rsid w:val="008F6141"/>
    <w:rPr>
      <w:rFonts w:ascii="Times New Roman" w:hAnsi="Times New Roman"/>
    </w:rPr>
  </w:style>
  <w:style w:type="character" w:customStyle="1" w:styleId="WW8Num4z1">
    <w:name w:val="WW8Num4z1"/>
    <w:uiPriority w:val="99"/>
    <w:rsid w:val="008F6141"/>
    <w:rPr>
      <w:rFonts w:ascii="Courier New" w:hAnsi="Courier New"/>
    </w:rPr>
  </w:style>
  <w:style w:type="character" w:customStyle="1" w:styleId="WW8Num4z2">
    <w:name w:val="WW8Num4z2"/>
    <w:uiPriority w:val="99"/>
    <w:rsid w:val="008F6141"/>
    <w:rPr>
      <w:rFonts w:ascii="Wingdings" w:hAnsi="Wingdings"/>
    </w:rPr>
  </w:style>
  <w:style w:type="character" w:customStyle="1" w:styleId="WW8Num4z3">
    <w:name w:val="WW8Num4z3"/>
    <w:uiPriority w:val="99"/>
    <w:rsid w:val="008F6141"/>
    <w:rPr>
      <w:rFonts w:ascii="Symbol" w:hAnsi="Symbol"/>
    </w:rPr>
  </w:style>
  <w:style w:type="character" w:customStyle="1" w:styleId="1">
    <w:name w:val="Основной шрифт абзаца1"/>
    <w:uiPriority w:val="99"/>
    <w:rsid w:val="008F6141"/>
  </w:style>
  <w:style w:type="character" w:customStyle="1" w:styleId="a">
    <w:name w:val="Символ нумерации"/>
    <w:uiPriority w:val="99"/>
    <w:rsid w:val="008F6141"/>
  </w:style>
  <w:style w:type="character" w:customStyle="1" w:styleId="a0">
    <w:name w:val="Маркеры списка"/>
    <w:uiPriority w:val="99"/>
    <w:rsid w:val="008F6141"/>
    <w:rPr>
      <w:rFonts w:ascii="StarSymbol" w:hAnsi="StarSymbol"/>
      <w:sz w:val="18"/>
    </w:rPr>
  </w:style>
  <w:style w:type="paragraph" w:customStyle="1" w:styleId="a1">
    <w:name w:val="Заголовок"/>
    <w:basedOn w:val="Normal"/>
    <w:next w:val="BodyText"/>
    <w:uiPriority w:val="99"/>
    <w:rsid w:val="008F6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F6141"/>
    <w:pPr>
      <w:spacing w:line="36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8F6141"/>
    <w:rPr>
      <w:rFonts w:cs="Tahoma"/>
    </w:rPr>
  </w:style>
  <w:style w:type="paragraph" w:customStyle="1" w:styleId="10">
    <w:name w:val="Название1"/>
    <w:basedOn w:val="Normal"/>
    <w:uiPriority w:val="99"/>
    <w:rsid w:val="008F614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8F6141"/>
    <w:pPr>
      <w:suppressLineNumbers/>
    </w:pPr>
    <w:rPr>
      <w:rFonts w:cs="Tahoma"/>
    </w:rPr>
  </w:style>
  <w:style w:type="paragraph" w:customStyle="1" w:styleId="a2">
    <w:name w:val="Содержимое таблицы"/>
    <w:basedOn w:val="Normal"/>
    <w:uiPriority w:val="99"/>
    <w:rsid w:val="008F6141"/>
    <w:pPr>
      <w:suppressLineNumbers/>
    </w:pPr>
  </w:style>
  <w:style w:type="paragraph" w:customStyle="1" w:styleId="a3">
    <w:name w:val="Заголовок таблицы"/>
    <w:basedOn w:val="a2"/>
    <w:uiPriority w:val="99"/>
    <w:rsid w:val="008F614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E64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C2DFC"/>
    <w:pPr>
      <w:spacing w:before="100" w:beforeAutospacing="1" w:after="119"/>
    </w:pPr>
    <w:rPr>
      <w:lang w:eastAsia="ru-RU"/>
    </w:rPr>
  </w:style>
  <w:style w:type="character" w:styleId="Hyperlink">
    <w:name w:val="Hyperlink"/>
    <w:basedOn w:val="DefaultParagraphFont"/>
    <w:uiPriority w:val="99"/>
    <w:rsid w:val="00176A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E1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1473E"/>
    <w:rPr>
      <w:rFonts w:ascii="Tahoma" w:hAnsi="Tahoma" w:cs="Tahoma"/>
      <w:sz w:val="16"/>
      <w:szCs w:val="16"/>
      <w:lang w:eastAsia="ar-SA" w:bidi="ar-SA"/>
    </w:rPr>
  </w:style>
  <w:style w:type="paragraph" w:customStyle="1" w:styleId="a4">
    <w:name w:val="Без интервала"/>
    <w:uiPriority w:val="99"/>
    <w:rsid w:val="00E646EE"/>
    <w:rPr>
      <w:rFonts w:ascii="Calibri" w:hAnsi="Calibri"/>
      <w:lang w:eastAsia="en-US"/>
    </w:rPr>
  </w:style>
  <w:style w:type="character" w:customStyle="1" w:styleId="eattr1">
    <w:name w:val="eattr1"/>
    <w:basedOn w:val="DefaultParagraphFont"/>
    <w:uiPriority w:val="99"/>
    <w:rsid w:val="00E646EE"/>
    <w:rPr>
      <w:rFonts w:ascii="Verdana" w:hAnsi="Verdana" w:cs="Times New Roman"/>
      <w:color w:val="1111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20</Pages>
  <Words>6259</Words>
  <Characters>-32766</Characters>
  <Application>Microsoft Office Outlook</Application>
  <DocSecurity>0</DocSecurity>
  <Lines>0</Lines>
  <Paragraphs>0</Paragraphs>
  <ScaleCrop>false</ScaleCrop>
  <Company>УСЗН МТСЗН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SergeyT</dc:creator>
  <cp:keywords/>
  <dc:description/>
  <cp:lastModifiedBy>1</cp:lastModifiedBy>
  <cp:revision>3</cp:revision>
  <cp:lastPrinted>2017-12-13T06:15:00Z</cp:lastPrinted>
  <dcterms:created xsi:type="dcterms:W3CDTF">2018-01-09T14:28:00Z</dcterms:created>
  <dcterms:modified xsi:type="dcterms:W3CDTF">2018-01-09T14:30:00Z</dcterms:modified>
</cp:coreProperties>
</file>