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88" w:rsidRDefault="00CC4088">
      <w:r>
        <w:t>ПРОТИВОДЕЙСТВИЕ КОРРУПЦИИ</w:t>
      </w:r>
    </w:p>
    <w:p w:rsidR="008E1278" w:rsidRDefault="00A86205">
      <w:r>
        <w:t xml:space="preserve">Глава Рузаевского района Александр </w:t>
      </w:r>
      <w:proofErr w:type="spellStart"/>
      <w:r>
        <w:t>Юткин</w:t>
      </w:r>
      <w:proofErr w:type="spellEnd"/>
      <w:r>
        <w:t xml:space="preserve"> провел заседание комиссии по противодействию коррупции. </w:t>
      </w:r>
    </w:p>
    <w:p w:rsidR="00A86205" w:rsidRDefault="00A86205">
      <w:r>
        <w:t>Рассматривались результаты проведенной инвентаризации имущества администрации РМР, а также были озвучены результаты а</w:t>
      </w:r>
      <w:bookmarkStart w:id="0" w:name="_GoBack"/>
      <w:bookmarkEnd w:id="0"/>
      <w:r>
        <w:t xml:space="preserve">нализа за прошлый год участников государственных закупок на предмет аффилированных связей с конкретными муниципальными служащими. </w:t>
      </w:r>
    </w:p>
    <w:p w:rsidR="00A86205" w:rsidRDefault="00A86205">
      <w:r>
        <w:t xml:space="preserve">В 2021 году в 39 случаях ответственными исполнителями за контракт являлись сотрудники администрации района, но ни в одном из них фактов аффилированных связей не выявлено. </w:t>
      </w:r>
    </w:p>
    <w:sectPr w:rsidR="00A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D3"/>
    <w:rsid w:val="003823D3"/>
    <w:rsid w:val="008E1278"/>
    <w:rsid w:val="00A86205"/>
    <w:rsid w:val="00C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6BE"/>
  <w15:chartTrackingRefBased/>
  <w15:docId w15:val="{F10D0170-EB73-42BC-A4BA-765E4B1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2022-03-30T14:56:00Z</dcterms:created>
  <dcterms:modified xsi:type="dcterms:W3CDTF">2022-03-30T15:06:00Z</dcterms:modified>
</cp:coreProperties>
</file>